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7E6" w:rsidRPr="00C75E89" w:rsidRDefault="00B06040">
      <w:r>
        <w:t xml:space="preserve">JM </w:t>
      </w:r>
      <w:r w:rsidR="00173466">
        <w:t>02</w:t>
      </w:r>
      <w:bookmarkStart w:id="0" w:name="_GoBack"/>
      <w:bookmarkEnd w:id="0"/>
      <w:r w:rsidR="00120BE4">
        <w:t>/12</w:t>
      </w:r>
      <w:r w:rsidR="002C67E6">
        <w:t>/2021</w:t>
      </w:r>
      <w:r w:rsidR="00C75E89">
        <w:tab/>
      </w:r>
      <w:r w:rsidR="00C75E89">
        <w:tab/>
      </w:r>
      <w:r w:rsidR="00C75E89">
        <w:tab/>
      </w:r>
      <w:r w:rsidR="00120BE4">
        <w:rPr>
          <w:b/>
        </w:rPr>
        <w:t>Ion Acoustic Dose Mapping</w:t>
      </w:r>
      <w:r w:rsidR="002C67E6" w:rsidRPr="002C67E6">
        <w:rPr>
          <w:b/>
        </w:rPr>
        <w:t xml:space="preserve"> Meeting</w:t>
      </w:r>
    </w:p>
    <w:p w:rsidR="00CC2F54" w:rsidRDefault="002C67E6" w:rsidP="00CC2F54">
      <w:pPr>
        <w:spacing w:after="0"/>
      </w:pPr>
      <w:r w:rsidRPr="00F93E7B">
        <w:rPr>
          <w:b/>
        </w:rPr>
        <w:t>Present:</w:t>
      </w:r>
      <w:r w:rsidR="0057658A">
        <w:t xml:space="preserve"> </w:t>
      </w:r>
      <w:r w:rsidR="00324781">
        <w:t xml:space="preserve"> </w:t>
      </w:r>
      <w:r w:rsidR="00B039F3">
        <w:t xml:space="preserve">Jeff Bamber, </w:t>
      </w:r>
      <w:r w:rsidR="004D316F">
        <w:t>Ben Cox</w:t>
      </w:r>
      <w:r w:rsidR="00B039F3">
        <w:t>,</w:t>
      </w:r>
      <w:r w:rsidR="00214B69">
        <w:t xml:space="preserve"> </w:t>
      </w:r>
      <w:r>
        <w:t>Ken Long, John Matheson</w:t>
      </w:r>
      <w:r w:rsidR="007B627E">
        <w:t>,</w:t>
      </w:r>
      <w:r w:rsidR="0057658A">
        <w:t xml:space="preserve"> Colin Whyte</w:t>
      </w:r>
    </w:p>
    <w:p w:rsidR="00CC2F54" w:rsidRDefault="00CC2F54" w:rsidP="00CC2F54">
      <w:pPr>
        <w:spacing w:after="0"/>
      </w:pPr>
    </w:p>
    <w:p w:rsidR="0041168F" w:rsidRDefault="000B3E9C" w:rsidP="00CC2F54">
      <w:pPr>
        <w:spacing w:after="0"/>
        <w:rPr>
          <w:b/>
        </w:rPr>
      </w:pPr>
      <w:r w:rsidRPr="000B3E9C">
        <w:rPr>
          <w:b/>
        </w:rPr>
        <w:t>Discu</w:t>
      </w:r>
      <w:r>
        <w:rPr>
          <w:b/>
        </w:rPr>
        <w:t>s</w:t>
      </w:r>
      <w:r w:rsidRPr="000B3E9C">
        <w:rPr>
          <w:b/>
        </w:rPr>
        <w:t>sion</w:t>
      </w:r>
    </w:p>
    <w:p w:rsidR="0041168F" w:rsidRDefault="0041168F" w:rsidP="00CC2F54">
      <w:pPr>
        <w:spacing w:after="0"/>
        <w:rPr>
          <w:b/>
        </w:rPr>
      </w:pPr>
    </w:p>
    <w:p w:rsidR="00B95892" w:rsidRDefault="00CA2F03" w:rsidP="00CC2F54">
      <w:pPr>
        <w:spacing w:after="0"/>
      </w:pPr>
      <w:r>
        <w:t xml:space="preserve">Our new PhD student will be working on aspects of this WP and KL suggested that this meeting is a good forum for her to attend. </w:t>
      </w:r>
      <w:r w:rsidR="00B95892">
        <w:t>So far we have a concept for what the WP will do but we are not as far as a design. Simulations are the way forward in the short term but the student may also contribute to hardware setup. We need to find resources to build proof of principle hardware, which in turn will be used to leverage more resources.</w:t>
      </w:r>
    </w:p>
    <w:p w:rsidR="00B95892" w:rsidRDefault="00B95892" w:rsidP="00CC2F54">
      <w:pPr>
        <w:spacing w:after="0"/>
      </w:pPr>
    </w:p>
    <w:p w:rsidR="00CA2F03" w:rsidRDefault="00B95892" w:rsidP="00CC2F54">
      <w:pPr>
        <w:spacing w:after="0"/>
      </w:pPr>
      <w:r>
        <w:t xml:space="preserve">We need to think how we would spend STFC end of year money in a constructive way. It was felt that £50K is the right level to aim for (in a range somewhere like £20K-£100K) </w:t>
      </w:r>
      <w:r w:rsidR="003112CE">
        <w:t xml:space="preserve">and we should have an “oven ready” case. JB commented that this was too small to buy a </w:t>
      </w:r>
      <w:proofErr w:type="spellStart"/>
      <w:r w:rsidR="003112CE">
        <w:t>Verasonics</w:t>
      </w:r>
      <w:proofErr w:type="spellEnd"/>
      <w:r w:rsidR="003112CE">
        <w:t xml:space="preserve"> setup, but it could be used for transducers and/or preamps. BC has experience with 3D-printing support structures for transducer arrays and could spec. a set of transducers to work with the </w:t>
      </w:r>
      <w:proofErr w:type="spellStart"/>
      <w:r w:rsidR="003112CE">
        <w:t>Verasonics</w:t>
      </w:r>
      <w:proofErr w:type="spellEnd"/>
      <w:r w:rsidR="003112CE">
        <w:t xml:space="preserve"> kit. JB can organise temporary/occasional access to an existing </w:t>
      </w:r>
      <w:proofErr w:type="spellStart"/>
      <w:r w:rsidR="003112CE">
        <w:t>Verasonics</w:t>
      </w:r>
      <w:proofErr w:type="spellEnd"/>
      <w:r w:rsidR="003112CE">
        <w:t xml:space="preserve"> setup until </w:t>
      </w:r>
      <w:r w:rsidR="00700300">
        <w:t xml:space="preserve">we can raise the resources to buy one. KL has exhumed the existing </w:t>
      </w:r>
      <w:proofErr w:type="spellStart"/>
      <w:r w:rsidR="00700300">
        <w:t>SmartPhantom</w:t>
      </w:r>
      <w:proofErr w:type="spellEnd"/>
      <w:r w:rsidR="00700300">
        <w:t xml:space="preserve"> parts at IC and reports: several cameras, clear fibre, scintillating fibre, some carbon fibre supports. The scintillating</w:t>
      </w:r>
      <w:r w:rsidR="00470D77">
        <w:t xml:space="preserve"> fibre</w:t>
      </w:r>
      <w:r w:rsidR="00700300">
        <w:t xml:space="preserve"> may have aged – </w:t>
      </w:r>
      <w:proofErr w:type="spellStart"/>
      <w:r w:rsidR="00700300">
        <w:t>MoQ</w:t>
      </w:r>
      <w:proofErr w:type="spellEnd"/>
      <w:r w:rsidR="00700300">
        <w:t xml:space="preserve"> to replace is about £1K.</w:t>
      </w:r>
      <w:r w:rsidR="001F2629">
        <w:t xml:space="preserve"> </w:t>
      </w:r>
      <w:r w:rsidR="00700300">
        <w:t xml:space="preserve"> </w:t>
      </w:r>
    </w:p>
    <w:p w:rsidR="00470D77" w:rsidRDefault="00470D77" w:rsidP="00CC2F54">
      <w:pPr>
        <w:spacing w:after="0"/>
      </w:pPr>
    </w:p>
    <w:p w:rsidR="00470D77" w:rsidRDefault="00470D77" w:rsidP="00CC2F54">
      <w:pPr>
        <w:spacing w:after="0"/>
      </w:pPr>
      <w:r>
        <w:t>For Dec 15</w:t>
      </w:r>
      <w:r w:rsidRPr="00470D77">
        <w:rPr>
          <w:vertAlign w:val="superscript"/>
        </w:rPr>
        <w:t>th</w:t>
      </w:r>
      <w:r>
        <w:t xml:space="preserve"> we have a time of 30 minutes so JB proposes we divide into 4 slots: JB – introduction/overview, BC – modelling, EH – long term clinical vision, JM </w:t>
      </w:r>
      <w:proofErr w:type="spellStart"/>
      <w:r>
        <w:t>SmartPhantom</w:t>
      </w:r>
      <w:proofErr w:type="spellEnd"/>
      <w:r>
        <w:t>/dose standardisation</w:t>
      </w:r>
    </w:p>
    <w:p w:rsidR="00700300" w:rsidRDefault="00700300" w:rsidP="00CC2F54">
      <w:pPr>
        <w:spacing w:after="0"/>
      </w:pPr>
    </w:p>
    <w:p w:rsidR="0041168F" w:rsidRDefault="0041168F" w:rsidP="00CC2F54">
      <w:pPr>
        <w:spacing w:after="0"/>
      </w:pPr>
      <w:r>
        <w:t>For the Proposal, JB now has access to Overleaf and will write</w:t>
      </w:r>
      <w:r w:rsidR="00B334EA">
        <w:t>,</w:t>
      </w:r>
      <w:r>
        <w:t xml:space="preserve"> or farm out the writing</w:t>
      </w:r>
      <w:r w:rsidR="00B334EA">
        <w:t>,</w:t>
      </w:r>
      <w:r>
        <w:t xml:space="preserve"> as he sees fit.</w:t>
      </w:r>
    </w:p>
    <w:p w:rsidR="0041168F" w:rsidRDefault="0041168F" w:rsidP="00CC2F54">
      <w:pPr>
        <w:spacing w:after="0"/>
      </w:pPr>
    </w:p>
    <w:p w:rsidR="00700300" w:rsidRPr="00CA2F03" w:rsidRDefault="0041168F" w:rsidP="00CC2F54">
      <w:pPr>
        <w:spacing w:after="0"/>
      </w:pPr>
      <w:r>
        <w:t xml:space="preserve">KL attended the advisory committee meeting for ITRF. Funding from this source could be an opportunity, but also a threat as this source is unlikely to be sufficient on its own. </w:t>
      </w:r>
    </w:p>
    <w:p w:rsidR="00CA2F03" w:rsidRDefault="00CA2F03" w:rsidP="00CC2F54">
      <w:pPr>
        <w:spacing w:after="0"/>
        <w:rPr>
          <w:b/>
        </w:rPr>
      </w:pPr>
    </w:p>
    <w:p w:rsidR="00476319" w:rsidRPr="00DC2634" w:rsidRDefault="00A72CF9" w:rsidP="00C75E89">
      <w:pPr>
        <w:tabs>
          <w:tab w:val="left" w:pos="1572"/>
        </w:tabs>
        <w:spacing w:after="120"/>
        <w:rPr>
          <w:b/>
        </w:rPr>
      </w:pPr>
      <w:r w:rsidRPr="00A72CF9">
        <w:rPr>
          <w:b/>
        </w:rPr>
        <w:t>Actions:</w:t>
      </w:r>
    </w:p>
    <w:p w:rsidR="00445990" w:rsidRDefault="002037C5" w:rsidP="00C75E89">
      <w:pPr>
        <w:tabs>
          <w:tab w:val="left" w:pos="1572"/>
        </w:tabs>
        <w:spacing w:after="120"/>
      </w:pPr>
      <w:r>
        <w:t>KL</w:t>
      </w:r>
      <w:r w:rsidR="001F2629">
        <w:t>, JM – paragraph on how to spend end of year money</w:t>
      </w:r>
    </w:p>
    <w:p w:rsidR="001F2629" w:rsidRDefault="001F2629" w:rsidP="001F2629">
      <w:pPr>
        <w:tabs>
          <w:tab w:val="left" w:pos="1572"/>
        </w:tabs>
        <w:spacing w:after="120"/>
      </w:pPr>
      <w:r>
        <w:t>JB, BC – paragraph on how to spend end of year money</w:t>
      </w:r>
    </w:p>
    <w:p w:rsidR="001F2629" w:rsidRDefault="001F2629" w:rsidP="00C75E89">
      <w:pPr>
        <w:tabs>
          <w:tab w:val="left" w:pos="1572"/>
        </w:tabs>
        <w:spacing w:after="120"/>
      </w:pPr>
    </w:p>
    <w:sectPr w:rsidR="001F26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E6"/>
    <w:rsid w:val="0002532B"/>
    <w:rsid w:val="000764A6"/>
    <w:rsid w:val="0008202A"/>
    <w:rsid w:val="000B3E9C"/>
    <w:rsid w:val="00120BE4"/>
    <w:rsid w:val="00160EB0"/>
    <w:rsid w:val="00173466"/>
    <w:rsid w:val="001C2AD0"/>
    <w:rsid w:val="001F2629"/>
    <w:rsid w:val="002037C5"/>
    <w:rsid w:val="00214B69"/>
    <w:rsid w:val="00254913"/>
    <w:rsid w:val="00291E84"/>
    <w:rsid w:val="002A4568"/>
    <w:rsid w:val="002C67E6"/>
    <w:rsid w:val="003112CE"/>
    <w:rsid w:val="00324781"/>
    <w:rsid w:val="0035447C"/>
    <w:rsid w:val="00361340"/>
    <w:rsid w:val="003803D4"/>
    <w:rsid w:val="003C173F"/>
    <w:rsid w:val="003F03B4"/>
    <w:rsid w:val="003F645D"/>
    <w:rsid w:val="0041168F"/>
    <w:rsid w:val="004270DC"/>
    <w:rsid w:val="00445990"/>
    <w:rsid w:val="00465CCD"/>
    <w:rsid w:val="00470D77"/>
    <w:rsid w:val="004736AC"/>
    <w:rsid w:val="00476319"/>
    <w:rsid w:val="004D316F"/>
    <w:rsid w:val="004D642C"/>
    <w:rsid w:val="0057658A"/>
    <w:rsid w:val="00582CF1"/>
    <w:rsid w:val="005D424A"/>
    <w:rsid w:val="00643282"/>
    <w:rsid w:val="00643CBA"/>
    <w:rsid w:val="0066379B"/>
    <w:rsid w:val="006707F1"/>
    <w:rsid w:val="006721A9"/>
    <w:rsid w:val="00682B56"/>
    <w:rsid w:val="006977C6"/>
    <w:rsid w:val="006B3870"/>
    <w:rsid w:val="006C50E8"/>
    <w:rsid w:val="006E6740"/>
    <w:rsid w:val="00700300"/>
    <w:rsid w:val="007401DA"/>
    <w:rsid w:val="0075696D"/>
    <w:rsid w:val="00760B51"/>
    <w:rsid w:val="00792793"/>
    <w:rsid w:val="007B627E"/>
    <w:rsid w:val="007D26EE"/>
    <w:rsid w:val="0081432F"/>
    <w:rsid w:val="00823636"/>
    <w:rsid w:val="00884DD5"/>
    <w:rsid w:val="009A6036"/>
    <w:rsid w:val="00A5534E"/>
    <w:rsid w:val="00A72CF9"/>
    <w:rsid w:val="00A76989"/>
    <w:rsid w:val="00A80FFD"/>
    <w:rsid w:val="00AC1071"/>
    <w:rsid w:val="00AD0AB6"/>
    <w:rsid w:val="00B0213F"/>
    <w:rsid w:val="00B039F3"/>
    <w:rsid w:val="00B06040"/>
    <w:rsid w:val="00B07BAD"/>
    <w:rsid w:val="00B15443"/>
    <w:rsid w:val="00B16F19"/>
    <w:rsid w:val="00B334EA"/>
    <w:rsid w:val="00B60C06"/>
    <w:rsid w:val="00B61E0F"/>
    <w:rsid w:val="00B76DE5"/>
    <w:rsid w:val="00B95892"/>
    <w:rsid w:val="00BC1A3E"/>
    <w:rsid w:val="00BE5D6B"/>
    <w:rsid w:val="00BF2C3F"/>
    <w:rsid w:val="00C00D21"/>
    <w:rsid w:val="00C1516A"/>
    <w:rsid w:val="00C41260"/>
    <w:rsid w:val="00C75E89"/>
    <w:rsid w:val="00CA2F03"/>
    <w:rsid w:val="00CA7D99"/>
    <w:rsid w:val="00CB73A1"/>
    <w:rsid w:val="00CC2F54"/>
    <w:rsid w:val="00CC53D1"/>
    <w:rsid w:val="00D01594"/>
    <w:rsid w:val="00D25E2A"/>
    <w:rsid w:val="00D4349D"/>
    <w:rsid w:val="00D8626D"/>
    <w:rsid w:val="00DC2634"/>
    <w:rsid w:val="00DD3209"/>
    <w:rsid w:val="00E22B47"/>
    <w:rsid w:val="00F46320"/>
    <w:rsid w:val="00F93E7B"/>
    <w:rsid w:val="00FC0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7D02"/>
  <w15:chartTrackingRefBased/>
  <w15:docId w15:val="{CA7BE323-AF7F-4E07-94C5-E1691CC0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1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PPD</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Matheson, John (STFC,RAL,PPD)</dc:creator>
  <cp:keywords/>
  <dc:description/>
  <cp:lastModifiedBy>Matheson, John (STFC,RAL,PPD)</cp:lastModifiedBy>
  <cp:revision>12</cp:revision>
  <dcterms:created xsi:type="dcterms:W3CDTF">2021-12-03T11:06:00Z</dcterms:created>
  <dcterms:modified xsi:type="dcterms:W3CDTF">2021-12-03T13:05:00Z</dcterms:modified>
</cp:coreProperties>
</file>