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43BEB" w14:textId="2995FC9D" w:rsidR="006031CF" w:rsidRDefault="00CC30C2" w:rsidP="00CC30C2">
      <w:pPr>
        <w:pStyle w:val="Title"/>
      </w:pPr>
      <w:r w:rsidRPr="00CC30C2">
        <w:t>Distributed, precise</w:t>
      </w:r>
      <w:r>
        <w:t>,</w:t>
      </w:r>
      <w:r w:rsidRPr="00CC30C2">
        <w:t xml:space="preserve"> and personalised, particle-beam therapy for 2050</w:t>
      </w:r>
    </w:p>
    <w:p w14:paraId="7A08EC6C" w14:textId="52539720" w:rsidR="00923428" w:rsidRPr="00923428" w:rsidRDefault="00923428" w:rsidP="00923428">
      <w:r>
        <w:t>Note: lead author</w:t>
      </w:r>
      <w:r w:rsidR="00E063A7">
        <w:t>s clearly need to bring in other key members of the collaboration.  I’ve noted some below.  The leads should be points of contact.</w:t>
      </w:r>
    </w:p>
    <w:p w14:paraId="25F489D0" w14:textId="38403CD6" w:rsidR="00F0333A" w:rsidRDefault="00F0333A" w:rsidP="00F0333A">
      <w:pPr>
        <w:pStyle w:val="Heading1"/>
      </w:pPr>
      <w:r>
        <w:t>A. Research Vision and Ambition</w:t>
      </w:r>
    </w:p>
    <w:p w14:paraId="136A9D49" w14:textId="4936695D" w:rsidR="00F0333A" w:rsidRDefault="00F0333A" w:rsidP="00F0333A">
      <w:r>
        <w:rPr>
          <w:b/>
          <w:bCs/>
        </w:rPr>
        <w:t xml:space="preserve">Lead author: </w:t>
      </w:r>
      <w:r>
        <w:t>KL</w:t>
      </w:r>
    </w:p>
    <w:p w14:paraId="03A7F878" w14:textId="77777777" w:rsidR="00F0333A" w:rsidRDefault="00F0333A" w:rsidP="00F0333A">
      <w:pPr>
        <w:pStyle w:val="ListParagraph"/>
        <w:numPr>
          <w:ilvl w:val="0"/>
          <w:numId w:val="11"/>
        </w:numPr>
      </w:pPr>
      <w:r>
        <w:t xml:space="preserve">Vision of full </w:t>
      </w:r>
      <w:proofErr w:type="spellStart"/>
      <w:r>
        <w:t>LhARA</w:t>
      </w:r>
      <w:proofErr w:type="spellEnd"/>
      <w:r>
        <w:t xml:space="preserve"> initiative;</w:t>
      </w:r>
    </w:p>
    <w:p w14:paraId="47750182" w14:textId="332314ED" w:rsidR="00F0333A" w:rsidRDefault="00F0333A" w:rsidP="00F0333A">
      <w:pPr>
        <w:pStyle w:val="ListParagraph"/>
        <w:numPr>
          <w:ilvl w:val="0"/>
          <w:numId w:val="11"/>
        </w:numPr>
      </w:pPr>
      <w:proofErr w:type="spellStart"/>
      <w:r>
        <w:t>LhARA</w:t>
      </w:r>
      <w:proofErr w:type="spellEnd"/>
      <w:r>
        <w:t xml:space="preserve"> as demonstrator.</w:t>
      </w:r>
    </w:p>
    <w:p w14:paraId="10568E6E" w14:textId="5F6438D2" w:rsidR="00F0333A" w:rsidRDefault="00F0333A" w:rsidP="00F0333A">
      <w:pPr>
        <w:pStyle w:val="Heading1"/>
      </w:pPr>
      <w:r>
        <w:t>B</w:t>
      </w:r>
      <w:r>
        <w:t xml:space="preserve">. </w:t>
      </w:r>
      <w:r>
        <w:t>National Importance</w:t>
      </w:r>
    </w:p>
    <w:p w14:paraId="63A2C74F" w14:textId="77777777" w:rsidR="00F0333A" w:rsidRDefault="00F0333A" w:rsidP="00F0333A">
      <w:r>
        <w:rPr>
          <w:b/>
          <w:bCs/>
        </w:rPr>
        <w:t xml:space="preserve">Lead author: </w:t>
      </w:r>
      <w:r>
        <w:t>KL</w:t>
      </w:r>
    </w:p>
    <w:p w14:paraId="59748ED6" w14:textId="77777777" w:rsidR="00F0333A" w:rsidRDefault="00F0333A" w:rsidP="00F0333A">
      <w:pPr>
        <w:pStyle w:val="ListParagraph"/>
        <w:numPr>
          <w:ilvl w:val="0"/>
          <w:numId w:val="12"/>
        </w:numPr>
      </w:pPr>
      <w:r>
        <w:t>Clinical impact</w:t>
      </w:r>
    </w:p>
    <w:p w14:paraId="67989D74" w14:textId="77777777" w:rsidR="00F0333A" w:rsidRDefault="00F0333A" w:rsidP="00F0333A">
      <w:pPr>
        <w:pStyle w:val="ListParagraph"/>
        <w:numPr>
          <w:ilvl w:val="0"/>
          <w:numId w:val="12"/>
        </w:numPr>
      </w:pPr>
      <w:r>
        <w:t>Technological impact</w:t>
      </w:r>
    </w:p>
    <w:p w14:paraId="64DD52B1" w14:textId="77777777" w:rsidR="00F0333A" w:rsidRDefault="00F0333A" w:rsidP="00F0333A">
      <w:pPr>
        <w:pStyle w:val="ListParagraph"/>
        <w:numPr>
          <w:ilvl w:val="0"/>
          <w:numId w:val="12"/>
        </w:numPr>
      </w:pPr>
      <w:r>
        <w:t>Industrial impact</w:t>
      </w:r>
    </w:p>
    <w:p w14:paraId="19BA2B31" w14:textId="77777777" w:rsidR="00F0333A" w:rsidRDefault="00F0333A" w:rsidP="00F0333A">
      <w:pPr>
        <w:pStyle w:val="ListParagraph"/>
        <w:numPr>
          <w:ilvl w:val="0"/>
          <w:numId w:val="12"/>
        </w:numPr>
      </w:pPr>
      <w:r>
        <w:t>Scientific impact</w:t>
      </w:r>
    </w:p>
    <w:p w14:paraId="63E693B3" w14:textId="26D2019C" w:rsidR="00F0333A" w:rsidRDefault="00F0333A" w:rsidP="00F0333A">
      <w:pPr>
        <w:pStyle w:val="ListParagraph"/>
        <w:numPr>
          <w:ilvl w:val="0"/>
          <w:numId w:val="12"/>
        </w:numPr>
      </w:pPr>
      <w:r>
        <w:t>International importance … i.e. broaden heading in section at the end</w:t>
      </w:r>
    </w:p>
    <w:p w14:paraId="1F0748FF" w14:textId="4608978C" w:rsidR="00F0333A" w:rsidRDefault="00F0333A" w:rsidP="00F0333A">
      <w:pPr>
        <w:pStyle w:val="Heading1"/>
      </w:pPr>
      <w:r>
        <w:t>C</w:t>
      </w:r>
      <w:r>
        <w:t xml:space="preserve">. </w:t>
      </w:r>
      <w:r>
        <w:t>Application co-creation</w:t>
      </w:r>
    </w:p>
    <w:p w14:paraId="61949124" w14:textId="4BDE092A" w:rsidR="00F0333A" w:rsidRDefault="00F0333A" w:rsidP="00A309AE">
      <w:pPr>
        <w:pStyle w:val="Heading2"/>
      </w:pPr>
      <w:r>
        <w:t xml:space="preserve">C1. </w:t>
      </w:r>
      <w:proofErr w:type="spellStart"/>
      <w:r>
        <w:t>LhARA</w:t>
      </w:r>
      <w:proofErr w:type="spellEnd"/>
      <w:r>
        <w:t xml:space="preserve"> consortium</w:t>
      </w:r>
    </w:p>
    <w:p w14:paraId="1608F924" w14:textId="44A6149A" w:rsidR="00F0333A" w:rsidRDefault="00F0333A" w:rsidP="00F0333A">
      <w:r>
        <w:rPr>
          <w:b/>
          <w:bCs/>
        </w:rPr>
        <w:t xml:space="preserve">Lead author: </w:t>
      </w:r>
      <w:r>
        <w:t>KL</w:t>
      </w:r>
    </w:p>
    <w:p w14:paraId="2854979B" w14:textId="749BC185" w:rsidR="00F0333A" w:rsidRDefault="00F0333A" w:rsidP="00F0333A">
      <w:pPr>
        <w:pStyle w:val="ListParagraph"/>
        <w:numPr>
          <w:ilvl w:val="0"/>
          <w:numId w:val="12"/>
        </w:numPr>
      </w:pPr>
      <w:r>
        <w:t>May not be allowed as it identifies “us”;</w:t>
      </w:r>
    </w:p>
    <w:p w14:paraId="1E7FC103" w14:textId="18CAD19E" w:rsidR="00F0333A" w:rsidRDefault="00F0333A" w:rsidP="00A309AE">
      <w:pPr>
        <w:pStyle w:val="Heading2"/>
      </w:pPr>
      <w:r>
        <w:t>C</w:t>
      </w:r>
      <w:r>
        <w:t>2</w:t>
      </w:r>
      <w:r>
        <w:t xml:space="preserve">. </w:t>
      </w:r>
      <w:r>
        <w:t>Overview of five-year R&amp;D programme</w:t>
      </w:r>
    </w:p>
    <w:p w14:paraId="6060C50C" w14:textId="77777777" w:rsidR="00F0333A" w:rsidRDefault="00F0333A" w:rsidP="00F0333A">
      <w:r>
        <w:rPr>
          <w:b/>
          <w:bCs/>
        </w:rPr>
        <w:t xml:space="preserve">Lead author: </w:t>
      </w:r>
      <w:r>
        <w:t>KL</w:t>
      </w:r>
    </w:p>
    <w:p w14:paraId="7B7457B7" w14:textId="1A80083A" w:rsidR="00F0333A" w:rsidRDefault="00F0333A" w:rsidP="00F0333A">
      <w:pPr>
        <w:pStyle w:val="ListParagraph"/>
        <w:numPr>
          <w:ilvl w:val="0"/>
          <w:numId w:val="12"/>
        </w:numPr>
      </w:pPr>
      <w:r>
        <w:t>Defined in pre-CDR, but review needs of end-station</w:t>
      </w:r>
    </w:p>
    <w:p w14:paraId="7F81DBFC" w14:textId="3C813F82" w:rsidR="00F0333A" w:rsidRDefault="00F0333A" w:rsidP="00F0333A">
      <w:pPr>
        <w:pStyle w:val="ListParagraph"/>
        <w:numPr>
          <w:ilvl w:val="0"/>
          <w:numId w:val="12"/>
        </w:numPr>
      </w:pPr>
      <w:r>
        <w:t>(Co-)creation of impact clinical impact in medium term, i.e. before full initiative</w:t>
      </w:r>
    </w:p>
    <w:p w14:paraId="31BB0A3D" w14:textId="6DCA27FF" w:rsidR="00A309AE" w:rsidRDefault="00A309AE" w:rsidP="00A309AE">
      <w:pPr>
        <w:pStyle w:val="Heading2"/>
      </w:pPr>
      <w:r>
        <w:t>C</w:t>
      </w:r>
      <w:r>
        <w:t>3</w:t>
      </w:r>
      <w:r>
        <w:t xml:space="preserve">. </w:t>
      </w:r>
      <w:r>
        <w:t>Preparatory phase work programme</w:t>
      </w:r>
    </w:p>
    <w:p w14:paraId="7F6D4C8E" w14:textId="06A90DEF" w:rsidR="00A309AE" w:rsidRDefault="00986450" w:rsidP="00986450">
      <w:pPr>
        <w:pStyle w:val="Heading3"/>
      </w:pPr>
      <w:r>
        <w:t>C3.1: End-to-end specification of end-station, instrumentation, and diagnostics</w:t>
      </w:r>
    </w:p>
    <w:p w14:paraId="080D43DD" w14:textId="6BD994FE" w:rsidR="00986450" w:rsidRDefault="00986450" w:rsidP="00986450">
      <w:r>
        <w:rPr>
          <w:b/>
          <w:bCs/>
        </w:rPr>
        <w:t>Lead author</w:t>
      </w:r>
      <w:r>
        <w:rPr>
          <w:b/>
          <w:bCs/>
        </w:rPr>
        <w:t>s</w:t>
      </w:r>
      <w:r>
        <w:rPr>
          <w:b/>
          <w:bCs/>
        </w:rPr>
        <w:t xml:space="preserve">: </w:t>
      </w:r>
      <w:proofErr w:type="spellStart"/>
      <w:r>
        <w:t>RMcL</w:t>
      </w:r>
      <w:proofErr w:type="spellEnd"/>
      <w:r>
        <w:t>, AP</w:t>
      </w:r>
    </w:p>
    <w:p w14:paraId="1535C378" w14:textId="10178710" w:rsidR="00E063A7" w:rsidRDefault="00E063A7" w:rsidP="00986450">
      <w:pPr>
        <w:rPr>
          <w:b/>
          <w:bCs/>
          <w:i/>
          <w:iCs/>
        </w:rPr>
      </w:pPr>
      <w:r>
        <w:rPr>
          <w:b/>
          <w:bCs/>
          <w:i/>
          <w:iCs/>
        </w:rPr>
        <w:t>Key contacts (e.g.):</w:t>
      </w:r>
    </w:p>
    <w:p w14:paraId="6B296F81" w14:textId="7A27694A" w:rsidR="00E063A7" w:rsidRPr="00E063A7" w:rsidRDefault="00E063A7" w:rsidP="00E063A7">
      <w:pPr>
        <w:pStyle w:val="ListParagraph"/>
        <w:numPr>
          <w:ilvl w:val="0"/>
          <w:numId w:val="13"/>
        </w:numPr>
      </w:pPr>
      <w:r>
        <w:t xml:space="preserve">Specification: </w:t>
      </w:r>
      <w:proofErr w:type="spellStart"/>
      <w:r>
        <w:t>JPa</w:t>
      </w:r>
      <w:proofErr w:type="spellEnd"/>
      <w:r>
        <w:t>, YP; Instrumentation: PW, TG, AH, …; Diagnostics: JM, CW, …; Imaging: AK, …; cell imaging: AK</w:t>
      </w:r>
    </w:p>
    <w:p w14:paraId="62CD2EAA" w14:textId="43D1DEE9" w:rsidR="00986450" w:rsidRDefault="00986450" w:rsidP="00986450">
      <w:pPr>
        <w:pStyle w:val="Heading3"/>
      </w:pPr>
      <w:r>
        <w:t>C3.</w:t>
      </w:r>
      <w:r>
        <w:t>2</w:t>
      </w:r>
      <w:r>
        <w:t xml:space="preserve">: </w:t>
      </w:r>
      <w:r>
        <w:t>Proto-acoustic imaging</w:t>
      </w:r>
    </w:p>
    <w:p w14:paraId="7484126F" w14:textId="476326F1" w:rsidR="00986450" w:rsidRDefault="00986450" w:rsidP="00986450">
      <w:r>
        <w:rPr>
          <w:b/>
          <w:bCs/>
        </w:rPr>
        <w:t xml:space="preserve">Lead authors: </w:t>
      </w:r>
      <w:r>
        <w:t>JB, PB</w:t>
      </w:r>
    </w:p>
    <w:p w14:paraId="41D9C145" w14:textId="30BB7FD2" w:rsidR="00986450" w:rsidRDefault="00986450" w:rsidP="00986450">
      <w:pPr>
        <w:pStyle w:val="Heading3"/>
      </w:pPr>
      <w:r>
        <w:t>C3.</w:t>
      </w:r>
      <w:r>
        <w:t>3</w:t>
      </w:r>
      <w:r>
        <w:t xml:space="preserve">: </w:t>
      </w:r>
      <w:r>
        <w:t xml:space="preserve">Evaluation of benefits of </w:t>
      </w:r>
      <w:proofErr w:type="spellStart"/>
      <w:r>
        <w:t>LhARA</w:t>
      </w:r>
      <w:proofErr w:type="spellEnd"/>
      <w:r>
        <w:t xml:space="preserve"> initiative and initial optimisation of delivery-phase programme</w:t>
      </w:r>
    </w:p>
    <w:p w14:paraId="59D8461D" w14:textId="275FFDF2" w:rsidR="00986450" w:rsidRDefault="00986450" w:rsidP="00986450">
      <w:r>
        <w:rPr>
          <w:b/>
          <w:bCs/>
        </w:rPr>
        <w:t xml:space="preserve">Lead authors: </w:t>
      </w:r>
      <w:r>
        <w:t>PP</w:t>
      </w:r>
    </w:p>
    <w:p w14:paraId="2C92B5D9" w14:textId="77777777" w:rsidR="00E063A7" w:rsidRDefault="00E063A7" w:rsidP="00E063A7">
      <w:pPr>
        <w:rPr>
          <w:b/>
          <w:bCs/>
          <w:i/>
          <w:iCs/>
        </w:rPr>
      </w:pPr>
      <w:r>
        <w:rPr>
          <w:b/>
          <w:bCs/>
          <w:i/>
          <w:iCs/>
        </w:rPr>
        <w:t>Key contacts (e.g.):</w:t>
      </w:r>
    </w:p>
    <w:p w14:paraId="13571256" w14:textId="4B85B496" w:rsidR="00E063A7" w:rsidRPr="00E063A7" w:rsidRDefault="00E063A7" w:rsidP="00E063A7">
      <w:pPr>
        <w:pStyle w:val="ListParagraph"/>
        <w:numPr>
          <w:ilvl w:val="0"/>
          <w:numId w:val="13"/>
        </w:numPr>
      </w:pPr>
      <w:r>
        <w:t>RFI</w:t>
      </w:r>
      <w:r>
        <w:t xml:space="preserve">: </w:t>
      </w:r>
      <w:proofErr w:type="spellStart"/>
      <w:r>
        <w:t>AK;</w:t>
      </w:r>
      <w:proofErr w:type="spellEnd"/>
      <w:r>
        <w:t xml:space="preserve"> ICR: ??; CXH/HH: ??</w:t>
      </w:r>
    </w:p>
    <w:p w14:paraId="2A1C5F69" w14:textId="6EE58006" w:rsidR="00A309AE" w:rsidRDefault="00A309AE" w:rsidP="00A309AE">
      <w:pPr>
        <w:pStyle w:val="Heading2"/>
      </w:pPr>
      <w:r>
        <w:t>C</w:t>
      </w:r>
      <w:r>
        <w:t>4</w:t>
      </w:r>
      <w:r>
        <w:t xml:space="preserve">. </w:t>
      </w:r>
      <w:r>
        <w:t>Preparatory phase stakeholder engagement plan</w:t>
      </w:r>
    </w:p>
    <w:p w14:paraId="1EECB127" w14:textId="7954F2B7" w:rsidR="00986450" w:rsidRPr="00986450" w:rsidRDefault="00986450" w:rsidP="00986450">
      <w:pPr>
        <w:pStyle w:val="Heading3"/>
      </w:pPr>
      <w:r>
        <w:t>C</w:t>
      </w:r>
      <w:r>
        <w:t>4</w:t>
      </w:r>
      <w:r>
        <w:t xml:space="preserve">.1: </w:t>
      </w:r>
      <w:r>
        <w:t>Patient and public involvement strategy</w:t>
      </w:r>
    </w:p>
    <w:p w14:paraId="55CA919F" w14:textId="3E71BE44" w:rsidR="00986450" w:rsidRDefault="00986450" w:rsidP="00986450">
      <w:r>
        <w:rPr>
          <w:b/>
          <w:bCs/>
        </w:rPr>
        <w:t xml:space="preserve">Lead authors: </w:t>
      </w:r>
      <w:r>
        <w:t>GJ, HH</w:t>
      </w:r>
    </w:p>
    <w:p w14:paraId="57415CB3" w14:textId="28548C2A" w:rsidR="00986450" w:rsidRDefault="00986450" w:rsidP="00986450">
      <w:pPr>
        <w:pStyle w:val="Heading3"/>
      </w:pPr>
      <w:r>
        <w:t>C</w:t>
      </w:r>
      <w:r>
        <w:t>4</w:t>
      </w:r>
      <w:r>
        <w:t xml:space="preserve">.2: </w:t>
      </w:r>
      <w:r>
        <w:t>Clinician engagement strategy</w:t>
      </w:r>
    </w:p>
    <w:p w14:paraId="018E1400" w14:textId="700A5932" w:rsidR="00986450" w:rsidRDefault="00986450" w:rsidP="00986450">
      <w:r>
        <w:rPr>
          <w:b/>
          <w:bCs/>
        </w:rPr>
        <w:t xml:space="preserve">Lead authors: </w:t>
      </w:r>
      <w:proofErr w:type="spellStart"/>
      <w:r>
        <w:t>StG</w:t>
      </w:r>
      <w:proofErr w:type="spellEnd"/>
    </w:p>
    <w:p w14:paraId="42A1F6BA" w14:textId="3EC75D55" w:rsidR="00986450" w:rsidRDefault="00986450" w:rsidP="00986450">
      <w:pPr>
        <w:pStyle w:val="Heading3"/>
      </w:pPr>
      <w:r>
        <w:t>C</w:t>
      </w:r>
      <w:r w:rsidR="007B267B">
        <w:t>4</w:t>
      </w:r>
      <w:r>
        <w:t xml:space="preserve">.3: </w:t>
      </w:r>
      <w:r>
        <w:t>Industrial engagement strategy</w:t>
      </w:r>
    </w:p>
    <w:p w14:paraId="5A831649" w14:textId="19FCE14E" w:rsidR="00986450" w:rsidRDefault="00986450" w:rsidP="00986450">
      <w:r>
        <w:rPr>
          <w:b/>
          <w:bCs/>
        </w:rPr>
        <w:t xml:space="preserve">Lead authors: </w:t>
      </w:r>
      <w:r>
        <w:t>FJ, ST</w:t>
      </w:r>
    </w:p>
    <w:p w14:paraId="0A7207AC" w14:textId="1E89B4C4" w:rsidR="00986450" w:rsidRDefault="00986450" w:rsidP="00986450">
      <w:pPr>
        <w:pStyle w:val="Heading3"/>
      </w:pPr>
      <w:r>
        <w:t>C</w:t>
      </w:r>
      <w:r w:rsidR="007B267B">
        <w:t>4</w:t>
      </w:r>
      <w:r>
        <w:t xml:space="preserve">.3: </w:t>
      </w:r>
      <w:r>
        <w:t>Funding agency and decision-make engagement strategy</w:t>
      </w:r>
    </w:p>
    <w:p w14:paraId="539D0363" w14:textId="308013A7" w:rsidR="00986450" w:rsidRDefault="00986450" w:rsidP="00986450">
      <w:r>
        <w:rPr>
          <w:b/>
          <w:bCs/>
        </w:rPr>
        <w:t xml:space="preserve">Lead authors: </w:t>
      </w:r>
      <w:r>
        <w:t>PP, KL</w:t>
      </w:r>
    </w:p>
    <w:p w14:paraId="43588C51" w14:textId="2F67E253" w:rsidR="00A309AE" w:rsidRDefault="00A309AE" w:rsidP="00A309AE">
      <w:pPr>
        <w:pStyle w:val="Heading2"/>
      </w:pPr>
      <w:r>
        <w:lastRenderedPageBreak/>
        <w:t>C</w:t>
      </w:r>
      <w:r>
        <w:t>5</w:t>
      </w:r>
      <w:r>
        <w:t xml:space="preserve">. </w:t>
      </w:r>
      <w:r>
        <w:t>Governance framework</w:t>
      </w:r>
    </w:p>
    <w:p w14:paraId="2A7C5319" w14:textId="77777777" w:rsidR="007B267B" w:rsidRDefault="007B267B" w:rsidP="007B267B">
      <w:r>
        <w:rPr>
          <w:b/>
          <w:bCs/>
        </w:rPr>
        <w:t xml:space="preserve">Lead author: </w:t>
      </w:r>
      <w:r>
        <w:t>KL</w:t>
      </w:r>
    </w:p>
    <w:p w14:paraId="165BEF6C" w14:textId="7ADA0D91" w:rsidR="00F0333A" w:rsidRDefault="00F0333A" w:rsidP="00F0333A"/>
    <w:p w14:paraId="201277BC" w14:textId="77777777" w:rsidR="00F0333A" w:rsidRPr="00F0333A" w:rsidRDefault="00F0333A" w:rsidP="00F0333A"/>
    <w:sectPr w:rsidR="00F0333A" w:rsidRPr="00F0333A" w:rsidSect="00CC30C2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FF46B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32C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606E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6E0D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38A1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D841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F06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506C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7C4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8E3F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6782E"/>
    <w:multiLevelType w:val="hybridMultilevel"/>
    <w:tmpl w:val="B0DC8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74AB3"/>
    <w:multiLevelType w:val="hybridMultilevel"/>
    <w:tmpl w:val="F9B68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47704"/>
    <w:multiLevelType w:val="hybridMultilevel"/>
    <w:tmpl w:val="510A6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80"/>
    <w:rsid w:val="00154B89"/>
    <w:rsid w:val="002F7211"/>
    <w:rsid w:val="003A7A0D"/>
    <w:rsid w:val="006031CF"/>
    <w:rsid w:val="00647D6B"/>
    <w:rsid w:val="007B267B"/>
    <w:rsid w:val="007D0473"/>
    <w:rsid w:val="00905ED4"/>
    <w:rsid w:val="00923428"/>
    <w:rsid w:val="00986450"/>
    <w:rsid w:val="00A309AE"/>
    <w:rsid w:val="00CC30C2"/>
    <w:rsid w:val="00D8681B"/>
    <w:rsid w:val="00DA2F62"/>
    <w:rsid w:val="00E063A7"/>
    <w:rsid w:val="00E22F0D"/>
    <w:rsid w:val="00F0333A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4EAB9E"/>
  <w15:chartTrackingRefBased/>
  <w15:docId w15:val="{B120A8F8-2EB9-754B-ABBA-091AE16A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C80"/>
    <w:pPr>
      <w:spacing w:before="60" w:after="60" w:line="260" w:lineRule="atLeast"/>
      <w:jc w:val="both"/>
    </w:pPr>
    <w:rPr>
      <w:rFonts w:ascii="Arial" w:hAnsi="Arial" w:cs="Times New Roman"/>
      <w:sz w:val="22"/>
      <w:lang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0333A"/>
    <w:pPr>
      <w:keepNext/>
      <w:keepLines/>
      <w:spacing w:before="120" w:after="0"/>
      <w:jc w:val="left"/>
      <w:outlineLvl w:val="0"/>
    </w:pPr>
    <w:rPr>
      <w:rFonts w:eastAsiaTheme="majorEastAsia" w:cstheme="majorBidi"/>
      <w:b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309AE"/>
    <w:pPr>
      <w:keepNext/>
      <w:keepLines/>
      <w:spacing w:before="120" w:after="0" w:line="280" w:lineRule="atLeast"/>
      <w:jc w:val="left"/>
      <w:outlineLvl w:val="1"/>
    </w:pPr>
    <w:rPr>
      <w:rFonts w:eastAsiaTheme="majorEastAsia" w:cstheme="majorBidi"/>
      <w:b/>
      <w:color w:val="538135" w:themeColor="accent6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450"/>
    <w:pPr>
      <w:keepNext/>
      <w:keepLines/>
      <w:spacing w:before="40" w:after="0"/>
      <w:outlineLvl w:val="2"/>
    </w:pPr>
    <w:rPr>
      <w:rFonts w:eastAsiaTheme="majorEastAsia" w:cstheme="majorBidi"/>
      <w:i/>
      <w:color w:val="833C0B" w:themeColor="accent2" w:themeShade="80"/>
    </w:rPr>
  </w:style>
  <w:style w:type="character" w:default="1" w:styleId="DefaultParagraphFont">
    <w:name w:val="Default Paragraph Font"/>
    <w:uiPriority w:val="1"/>
    <w:semiHidden/>
    <w:unhideWhenUsed/>
    <w:qFormat/>
    <w:rsid w:val="00FF6C80"/>
    <w:rPr>
      <w:rFonts w:ascii="Arial" w:hAnsi="Arial"/>
      <w:sz w:val="22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L-figure">
    <w:name w:val="KL-figure"/>
    <w:basedOn w:val="Normal"/>
    <w:autoRedefine/>
    <w:qFormat/>
    <w:rsid w:val="007D0473"/>
    <w:pPr>
      <w:jc w:val="center"/>
    </w:pPr>
    <w:rPr>
      <w:rFonts w:eastAsia="Calibri" w:cs="Calibri"/>
      <w:color w:val="000000"/>
      <w:szCs w:val="20"/>
      <w:u w:color="000000"/>
    </w:rPr>
  </w:style>
  <w:style w:type="paragraph" w:styleId="NoSpacing">
    <w:name w:val="No Spacing"/>
    <w:uiPriority w:val="1"/>
    <w:qFormat/>
    <w:rsid w:val="00FF6C80"/>
    <w:pPr>
      <w:jc w:val="both"/>
    </w:pPr>
    <w:rPr>
      <w:rFonts w:ascii="Arial" w:hAnsi="Arial" w:cs="Times New Roman"/>
      <w:sz w:val="2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333A"/>
    <w:rPr>
      <w:rFonts w:ascii="Arial" w:eastAsiaTheme="majorEastAsia" w:hAnsi="Arial" w:cstheme="majorBidi"/>
      <w:b/>
      <w:color w:val="2F5496" w:themeColor="accent1" w:themeShade="BF"/>
      <w:sz w:val="2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309AE"/>
    <w:rPr>
      <w:rFonts w:ascii="Arial" w:eastAsiaTheme="majorEastAsia" w:hAnsi="Arial" w:cstheme="majorBidi"/>
      <w:b/>
      <w:color w:val="538135" w:themeColor="accent6" w:themeShade="BF"/>
      <w:sz w:val="22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C30C2"/>
    <w:pPr>
      <w:spacing w:before="0" w:after="240" w:line="320" w:lineRule="atLeast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0C2"/>
    <w:rPr>
      <w:rFonts w:ascii="Arial" w:eastAsiaTheme="majorEastAsia" w:hAnsi="Arial" w:cstheme="majorBidi"/>
      <w:b/>
      <w:spacing w:val="-10"/>
      <w:kern w:val="28"/>
      <w:sz w:val="28"/>
      <w:szCs w:val="56"/>
      <w:lang w:eastAsia="en-GB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F6C80"/>
    <w:pPr>
      <w:numPr>
        <w:ilvl w:val="1"/>
      </w:numPr>
      <w:spacing w:after="160" w:line="280" w:lineRule="atLeast"/>
      <w:jc w:val="left"/>
    </w:pPr>
    <w:rPr>
      <w:rFonts w:eastAsiaTheme="minorEastAsia" w:cstheme="minorBidi"/>
      <w:b/>
      <w:color w:val="5A5A5A" w:themeColor="text1" w:themeTint="A5"/>
      <w:spacing w:val="15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6C80"/>
    <w:rPr>
      <w:rFonts w:ascii="Arial" w:eastAsiaTheme="minorEastAsia" w:hAnsi="Arial"/>
      <w:b/>
      <w:color w:val="5A5A5A" w:themeColor="text1" w:themeTint="A5"/>
      <w:spacing w:val="15"/>
      <w:sz w:val="22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F0333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86450"/>
    <w:rPr>
      <w:rFonts w:ascii="Arial" w:eastAsiaTheme="majorEastAsia" w:hAnsi="Arial" w:cstheme="majorBidi"/>
      <w:i/>
      <w:color w:val="833C0B" w:themeColor="accent2" w:themeShade="80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Long</dc:creator>
  <cp:keywords/>
  <dc:description/>
  <cp:lastModifiedBy>Kenneth Long</cp:lastModifiedBy>
  <cp:revision>5</cp:revision>
  <dcterms:created xsi:type="dcterms:W3CDTF">2020-09-29T11:25:00Z</dcterms:created>
  <dcterms:modified xsi:type="dcterms:W3CDTF">2020-09-29T12:45:00Z</dcterms:modified>
</cp:coreProperties>
</file>