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153BD" w14:textId="79447EE4" w:rsidR="00804C0F" w:rsidRPr="00D2427B" w:rsidRDefault="00882566" w:rsidP="00D2427B">
      <w:pPr>
        <w:pStyle w:val="Title"/>
        <w:rPr>
          <w:i/>
          <w:iCs/>
          <w:color w:val="2F5496" w:themeColor="accent1" w:themeShade="BF"/>
          <w:sz w:val="40"/>
          <w:szCs w:val="40"/>
        </w:rPr>
      </w:pPr>
      <w:r w:rsidRPr="00882566">
        <w:rPr>
          <w:sz w:val="36"/>
          <w:szCs w:val="36"/>
        </w:rPr>
        <w:t>The Laser-hybrid Accelerator for Radiobiological Applications</w:t>
      </w:r>
      <w:r w:rsidR="00D2427B">
        <w:br/>
      </w:r>
      <w:r>
        <w:rPr>
          <w:b w:val="0"/>
          <w:bCs/>
          <w:i/>
          <w:iCs/>
          <w:color w:val="2F5496" w:themeColor="accent1" w:themeShade="BF"/>
          <w:sz w:val="36"/>
          <w:szCs w:val="36"/>
        </w:rPr>
        <w:t>R&amp;D proposal for the preliminary, pre-construction phase</w:t>
      </w:r>
    </w:p>
    <w:p w14:paraId="0BC62FEC" w14:textId="581CF074" w:rsidR="00D2427B" w:rsidRDefault="00D2427B" w:rsidP="00D2427B"/>
    <w:p w14:paraId="694169A8" w14:textId="4E1BFC0D" w:rsidR="00882566" w:rsidRDefault="00882566" w:rsidP="00882566">
      <w:pPr>
        <w:jc w:val="center"/>
      </w:pPr>
      <w:r>
        <w:t>Author list</w:t>
      </w:r>
    </w:p>
    <w:p w14:paraId="63A8D156" w14:textId="77777777" w:rsidR="00882566" w:rsidRDefault="00882566" w:rsidP="00D2427B"/>
    <w:p w14:paraId="7D55DCB1" w14:textId="51AF9611" w:rsidR="00D2427B" w:rsidRDefault="00882566" w:rsidP="00D2427B">
      <w:pPr>
        <w:pStyle w:val="Heading1"/>
      </w:pPr>
      <w:r>
        <w:t>Executive summary</w:t>
      </w:r>
    </w:p>
    <w:p w14:paraId="670A021D" w14:textId="2CAECC12" w:rsidR="00D2427B" w:rsidRDefault="00D2427B" w:rsidP="00D2427B">
      <w:r>
        <w:rPr>
          <w:b/>
          <w:bCs/>
        </w:rPr>
        <w:t>Lead authors:</w:t>
      </w:r>
      <w:r w:rsidRPr="00D2427B">
        <w:t xml:space="preserve"> </w:t>
      </w:r>
    </w:p>
    <w:p w14:paraId="610CFEA2" w14:textId="16534664" w:rsidR="00D2427B" w:rsidRDefault="00D2427B" w:rsidP="00D2427B"/>
    <w:p w14:paraId="13C01BC9" w14:textId="77777777" w:rsidR="00882566" w:rsidRDefault="00882566" w:rsidP="00D2427B"/>
    <w:p w14:paraId="508C1EBE" w14:textId="49F3CEEA" w:rsidR="00882566" w:rsidRDefault="00882566" w:rsidP="00882566">
      <w:pPr>
        <w:pStyle w:val="Heading1"/>
      </w:pPr>
      <w:r>
        <w:t>Lay summary</w:t>
      </w:r>
    </w:p>
    <w:p w14:paraId="2A843558" w14:textId="48D78C81" w:rsidR="00882566" w:rsidRDefault="00882566" w:rsidP="00882566">
      <w:r>
        <w:rPr>
          <w:b/>
          <w:bCs/>
        </w:rPr>
        <w:t>Lead authors:</w:t>
      </w:r>
      <w:r w:rsidRPr="00D2427B">
        <w:t xml:space="preserve"> </w:t>
      </w:r>
    </w:p>
    <w:p w14:paraId="5495EA88" w14:textId="77777777" w:rsidR="00882566" w:rsidRDefault="00882566" w:rsidP="00882566"/>
    <w:p w14:paraId="1B110327" w14:textId="77777777" w:rsidR="00882566" w:rsidRDefault="00882566" w:rsidP="00D2427B"/>
    <w:p w14:paraId="4A1163F6" w14:textId="15D3F27E" w:rsidR="00D2427B" w:rsidRDefault="00D2427B" w:rsidP="00D2427B">
      <w:pPr>
        <w:pStyle w:val="Heading1"/>
      </w:pPr>
      <w:r>
        <w:t xml:space="preserve">1. </w:t>
      </w:r>
      <w:r w:rsidR="00882566">
        <w:t>Motivation</w:t>
      </w:r>
    </w:p>
    <w:p w14:paraId="4371932C" w14:textId="0FD99D67" w:rsidR="00D2427B" w:rsidRDefault="00D2427B" w:rsidP="00EC7603">
      <w:pPr>
        <w:pStyle w:val="Heading2"/>
      </w:pPr>
      <w:r>
        <w:t>1.</w:t>
      </w:r>
      <w:r w:rsidR="00AC4360">
        <w:t>1</w:t>
      </w:r>
      <w:r>
        <w:t xml:space="preserve"> </w:t>
      </w:r>
      <w:r w:rsidR="00882566">
        <w:t>Overview</w:t>
      </w:r>
    </w:p>
    <w:p w14:paraId="6936BFC6" w14:textId="10361306" w:rsidR="009774F6" w:rsidRPr="009774F6" w:rsidRDefault="009774F6" w:rsidP="00D2427B">
      <w:r>
        <w:rPr>
          <w:b/>
          <w:bCs/>
        </w:rPr>
        <w:t>Lead author:</w:t>
      </w:r>
      <w:r>
        <w:t xml:space="preserve"> </w:t>
      </w:r>
    </w:p>
    <w:p w14:paraId="7F01B02B" w14:textId="7ED05D8D" w:rsidR="009774F6" w:rsidRDefault="009774F6" w:rsidP="00D2427B"/>
    <w:p w14:paraId="1AA1D4D9" w14:textId="5BB0D1AD" w:rsidR="009774F6" w:rsidRDefault="009774F6" w:rsidP="00EC7603">
      <w:pPr>
        <w:pStyle w:val="Heading2"/>
      </w:pPr>
      <w:r>
        <w:t>1.</w:t>
      </w:r>
      <w:r w:rsidR="00AC4360">
        <w:t>2</w:t>
      </w:r>
      <w:r>
        <w:t xml:space="preserve"> </w:t>
      </w:r>
      <w:r w:rsidR="00882566">
        <w:t>Scientific case</w:t>
      </w:r>
    </w:p>
    <w:p w14:paraId="7CF22522" w14:textId="05847EB6" w:rsidR="009774F6" w:rsidRDefault="009774F6" w:rsidP="00D2427B">
      <w:r>
        <w:rPr>
          <w:b/>
          <w:bCs/>
        </w:rPr>
        <w:t>Lead author</w:t>
      </w:r>
      <w:r w:rsidR="00882566">
        <w:rPr>
          <w:b/>
          <w:bCs/>
        </w:rPr>
        <w:t>s</w:t>
      </w:r>
      <w:r>
        <w:rPr>
          <w:b/>
          <w:bCs/>
        </w:rPr>
        <w:t>:</w:t>
      </w:r>
      <w:r>
        <w:t xml:space="preserve"> </w:t>
      </w:r>
    </w:p>
    <w:p w14:paraId="19065316" w14:textId="77777777" w:rsidR="00882566" w:rsidRDefault="00882566" w:rsidP="00D2427B"/>
    <w:p w14:paraId="1EB640D5" w14:textId="4E69D5D8" w:rsidR="00AC4360" w:rsidRDefault="00AC4360" w:rsidP="00AC4360">
      <w:pPr>
        <w:pStyle w:val="Heading2"/>
      </w:pPr>
      <w:r>
        <w:t xml:space="preserve">1.3 </w:t>
      </w:r>
      <w:r w:rsidR="00882566">
        <w:t xml:space="preserve">Technological advancement </w:t>
      </w:r>
    </w:p>
    <w:p w14:paraId="50E200F2" w14:textId="4D3D8F6B" w:rsidR="00AC4360" w:rsidRDefault="00AC4360" w:rsidP="00AC4360">
      <w:r>
        <w:rPr>
          <w:b/>
          <w:bCs/>
        </w:rPr>
        <w:t>Lead author:</w:t>
      </w:r>
      <w:r>
        <w:t xml:space="preserve"> </w:t>
      </w:r>
    </w:p>
    <w:p w14:paraId="243F6A14" w14:textId="4DB3CE71" w:rsidR="00AC4360" w:rsidRDefault="00AC4360" w:rsidP="00AC4360"/>
    <w:p w14:paraId="2388A97F" w14:textId="23730246" w:rsidR="00882566" w:rsidRDefault="00882566" w:rsidP="00882566">
      <w:pPr>
        <w:pStyle w:val="Heading2"/>
      </w:pPr>
      <w:r>
        <w:t>1.4 Impact</w:t>
      </w:r>
    </w:p>
    <w:p w14:paraId="4CDB446D" w14:textId="77777777" w:rsidR="00882566" w:rsidRDefault="00882566" w:rsidP="00882566">
      <w:r>
        <w:rPr>
          <w:b/>
          <w:bCs/>
        </w:rPr>
        <w:t>Lead author:</w:t>
      </w:r>
      <w:r>
        <w:t xml:space="preserve"> </w:t>
      </w:r>
    </w:p>
    <w:p w14:paraId="0603A556" w14:textId="0E2AF46D" w:rsidR="00882566" w:rsidRDefault="00882566" w:rsidP="00AC4360"/>
    <w:p w14:paraId="20EFA788" w14:textId="77777777" w:rsidR="00882566" w:rsidRDefault="00882566" w:rsidP="00AC4360"/>
    <w:p w14:paraId="594C1876" w14:textId="5C7917AA" w:rsidR="00EC7603" w:rsidRDefault="00EC7603" w:rsidP="00EC7603">
      <w:pPr>
        <w:pStyle w:val="Heading1"/>
      </w:pPr>
      <w:r>
        <w:t xml:space="preserve">2. </w:t>
      </w:r>
      <w:proofErr w:type="spellStart"/>
      <w:r w:rsidR="00882566">
        <w:t>LhARA</w:t>
      </w:r>
      <w:proofErr w:type="spellEnd"/>
      <w:r w:rsidR="00882566">
        <w:t>; the Laser-hybrid Accelerator for Radiobiological Application</w:t>
      </w:r>
    </w:p>
    <w:p w14:paraId="6AB4483C" w14:textId="20EF09D1" w:rsidR="00EC7603" w:rsidRDefault="00EC7603" w:rsidP="00EC7603">
      <w:pPr>
        <w:pStyle w:val="Heading2"/>
      </w:pPr>
      <w:r>
        <w:t xml:space="preserve">2.1 </w:t>
      </w:r>
      <w:r w:rsidR="00882566">
        <w:t>Overview</w:t>
      </w:r>
    </w:p>
    <w:p w14:paraId="75BE6AFD" w14:textId="5217902F" w:rsidR="00EC7603" w:rsidRDefault="00EC7603" w:rsidP="00EC7603">
      <w:r>
        <w:rPr>
          <w:b/>
          <w:bCs/>
        </w:rPr>
        <w:t>Lead author:</w:t>
      </w:r>
      <w:r>
        <w:t xml:space="preserve"> </w:t>
      </w:r>
    </w:p>
    <w:p w14:paraId="11E8E3F4" w14:textId="08F5DBD4" w:rsidR="00EC7603" w:rsidRDefault="00EC7603" w:rsidP="00EC7603"/>
    <w:p w14:paraId="657F26AC" w14:textId="13768DB1" w:rsidR="005C40E9" w:rsidRDefault="005C40E9" w:rsidP="005C40E9">
      <w:pPr>
        <w:pStyle w:val="Heading2"/>
      </w:pPr>
      <w:r>
        <w:t xml:space="preserve">2.2 </w:t>
      </w:r>
      <w:r w:rsidR="00882566">
        <w:t>Conceptual design</w:t>
      </w:r>
    </w:p>
    <w:p w14:paraId="59FB7657" w14:textId="46266CA2" w:rsidR="005C40E9" w:rsidRDefault="005C40E9" w:rsidP="005C40E9">
      <w:r>
        <w:rPr>
          <w:b/>
          <w:bCs/>
        </w:rPr>
        <w:t>Lead author:</w:t>
      </w:r>
      <w:r>
        <w:t xml:space="preserve"> </w:t>
      </w:r>
    </w:p>
    <w:p w14:paraId="5AFF162D" w14:textId="77777777" w:rsidR="00EC7603" w:rsidRPr="00EC7603" w:rsidRDefault="00EC7603" w:rsidP="00EC7603"/>
    <w:p w14:paraId="22C1180F" w14:textId="2A43AFA5" w:rsidR="00882566" w:rsidRDefault="00882566" w:rsidP="00882566">
      <w:pPr>
        <w:pStyle w:val="Heading2"/>
      </w:pPr>
      <w:r>
        <w:t>2.</w:t>
      </w:r>
      <w:r w:rsidR="00CE4AB9">
        <w:t>3</w:t>
      </w:r>
      <w:r>
        <w:t xml:space="preserve"> </w:t>
      </w:r>
      <w:r w:rsidR="00CE4AB9">
        <w:t>Staging</w:t>
      </w:r>
    </w:p>
    <w:p w14:paraId="64C4ACA5" w14:textId="206306BF" w:rsidR="00882566" w:rsidRDefault="00882566" w:rsidP="00882566">
      <w:r>
        <w:rPr>
          <w:b/>
          <w:bCs/>
        </w:rPr>
        <w:t>Lead author:</w:t>
      </w:r>
      <w:r>
        <w:t xml:space="preserve"> </w:t>
      </w:r>
      <w:r w:rsidR="00CE4AB9">
        <w:t>K. Long, C. Whyte</w:t>
      </w:r>
    </w:p>
    <w:p w14:paraId="120682D0" w14:textId="77777777" w:rsidR="00CE4AB9" w:rsidRDefault="00CE4AB9" w:rsidP="00882566"/>
    <w:p w14:paraId="63F24DDE" w14:textId="717E683D" w:rsidR="00CE4AB9" w:rsidRDefault="00CE4AB9" w:rsidP="00CE4AB9">
      <w:pPr>
        <w:pStyle w:val="Heading2"/>
      </w:pPr>
      <w:r>
        <w:lastRenderedPageBreak/>
        <w:t xml:space="preserve">2.3 Timeline for the </w:t>
      </w:r>
      <w:proofErr w:type="spellStart"/>
      <w:r>
        <w:t>LhARA</w:t>
      </w:r>
      <w:proofErr w:type="spellEnd"/>
      <w:r>
        <w:t xml:space="preserve"> initiative</w:t>
      </w:r>
    </w:p>
    <w:p w14:paraId="61A218E9" w14:textId="5032EDA0" w:rsidR="00CE4AB9" w:rsidRDefault="00CE4AB9" w:rsidP="00CE4AB9">
      <w:r>
        <w:rPr>
          <w:b/>
          <w:bCs/>
        </w:rPr>
        <w:t>Lead author:</w:t>
      </w:r>
      <w:r>
        <w:t xml:space="preserve"> K. Long, C. Whyte, T. </w:t>
      </w:r>
      <w:proofErr w:type="spellStart"/>
      <w:r>
        <w:t>Kokalova</w:t>
      </w:r>
      <w:proofErr w:type="spellEnd"/>
      <w:r>
        <w:t>-Wheldon</w:t>
      </w:r>
    </w:p>
    <w:p w14:paraId="22A285A0" w14:textId="77777777" w:rsidR="00CE4AB9" w:rsidRDefault="00CE4AB9" w:rsidP="00CE4AB9"/>
    <w:p w14:paraId="682034CB" w14:textId="77777777" w:rsidR="00882566" w:rsidRPr="00EC7603" w:rsidRDefault="00882566" w:rsidP="00882566"/>
    <w:p w14:paraId="370183BF" w14:textId="013215E9" w:rsidR="00CA3717" w:rsidRDefault="00CA3717" w:rsidP="00CA3717">
      <w:pPr>
        <w:pStyle w:val="Heading1"/>
      </w:pPr>
      <w:r>
        <w:t xml:space="preserve">3. </w:t>
      </w:r>
      <w:r w:rsidR="00CE4AB9">
        <w:t>Preparatory, pre-construction phase proposal</w:t>
      </w:r>
    </w:p>
    <w:p w14:paraId="0C905F92" w14:textId="53379D9F" w:rsidR="00CA3717" w:rsidRDefault="00CA3717" w:rsidP="00CA3717">
      <w:pPr>
        <w:pStyle w:val="Heading2"/>
      </w:pPr>
      <w:r>
        <w:t xml:space="preserve">3.1 </w:t>
      </w:r>
      <w:r w:rsidR="00CE4AB9" w:rsidRPr="00CE4AB9">
        <w:rPr>
          <w:bCs/>
          <w:lang w:val="en-US"/>
        </w:rPr>
        <w:t>Project Management</w:t>
      </w:r>
    </w:p>
    <w:p w14:paraId="6C907B59" w14:textId="4F5DBD7E" w:rsidR="00CA3717" w:rsidRDefault="00CA3717" w:rsidP="00CA3717">
      <w:r>
        <w:rPr>
          <w:b/>
          <w:bCs/>
        </w:rPr>
        <w:t>Lead authors:</w:t>
      </w:r>
      <w:r>
        <w:t xml:space="preserve"> </w:t>
      </w:r>
      <w:r w:rsidR="00CE4AB9">
        <w:t>C. Whyte,</w:t>
      </w:r>
      <w:r>
        <w:t xml:space="preserve"> J. Parsons</w:t>
      </w:r>
    </w:p>
    <w:p w14:paraId="352ABA37" w14:textId="77777777" w:rsidR="00CE4AB9" w:rsidRDefault="00CE4AB9" w:rsidP="00CA3717"/>
    <w:p w14:paraId="074386B7" w14:textId="3A7A0B97" w:rsidR="00CA3717" w:rsidRDefault="00CA3717" w:rsidP="00CA3717">
      <w:pPr>
        <w:pStyle w:val="Heading2"/>
      </w:pPr>
      <w:r>
        <w:t xml:space="preserve">3.2 </w:t>
      </w:r>
      <w:r w:rsidR="00CE4AB9">
        <w:t>Laser-driven proton and ion source</w:t>
      </w:r>
    </w:p>
    <w:p w14:paraId="4493BE39" w14:textId="56EB751E" w:rsidR="00CA3717" w:rsidRDefault="00CA3717" w:rsidP="00CA3717">
      <w:r>
        <w:rPr>
          <w:b/>
          <w:bCs/>
        </w:rPr>
        <w:t>Lead authors:</w:t>
      </w:r>
      <w:r>
        <w:t xml:space="preserve"> </w:t>
      </w:r>
      <w:r w:rsidR="00CE4AB9">
        <w:t xml:space="preserve">E. </w:t>
      </w:r>
      <w:proofErr w:type="spellStart"/>
      <w:r w:rsidR="00CE4AB9">
        <w:t>Boella</w:t>
      </w:r>
      <w:proofErr w:type="spellEnd"/>
      <w:r w:rsidR="00CE4AB9">
        <w:t>, N. Dover, R. Gray</w:t>
      </w:r>
    </w:p>
    <w:p w14:paraId="4B54EE40" w14:textId="514E2407" w:rsidR="00CA3717" w:rsidRDefault="00CA3717" w:rsidP="00CA3717"/>
    <w:p w14:paraId="64C9B5C9" w14:textId="2D459AF2" w:rsidR="00CA3717" w:rsidRDefault="00CA3717" w:rsidP="00CA3717">
      <w:pPr>
        <w:pStyle w:val="Heading2"/>
      </w:pPr>
      <w:r>
        <w:t xml:space="preserve">3.3 </w:t>
      </w:r>
      <w:r w:rsidR="00CE4AB9">
        <w:t>Proton and ion capture</w:t>
      </w:r>
    </w:p>
    <w:p w14:paraId="294FCCE4" w14:textId="1706C1B5" w:rsidR="00CA3717" w:rsidRDefault="00CA3717" w:rsidP="00CA3717">
      <w:r>
        <w:rPr>
          <w:b/>
          <w:bCs/>
        </w:rPr>
        <w:t>Lead authors:</w:t>
      </w:r>
      <w:r>
        <w:t xml:space="preserve"> </w:t>
      </w:r>
      <w:r w:rsidR="00CE4AB9">
        <w:t xml:space="preserve">W. </w:t>
      </w:r>
      <w:proofErr w:type="spellStart"/>
      <w:r w:rsidR="00CE4AB9">
        <w:t>Bertsche</w:t>
      </w:r>
      <w:proofErr w:type="spellEnd"/>
      <w:r w:rsidR="00CE4AB9">
        <w:t>, M. Charlton</w:t>
      </w:r>
    </w:p>
    <w:p w14:paraId="75741DBE" w14:textId="1764E11B" w:rsidR="00CA3717" w:rsidRDefault="00CA3717" w:rsidP="00CA3717"/>
    <w:p w14:paraId="27EA8ED1" w14:textId="77777777" w:rsidR="00CE4AB9" w:rsidRDefault="00CE4AB9" w:rsidP="00CE4AB9">
      <w:pPr>
        <w:pStyle w:val="Heading2"/>
      </w:pPr>
      <w:r>
        <w:t>3.3 Real-time dose-deposition profiling</w:t>
      </w:r>
    </w:p>
    <w:p w14:paraId="6C75A66A" w14:textId="77777777" w:rsidR="00CE4AB9" w:rsidRDefault="00CE4AB9" w:rsidP="00CE4AB9">
      <w:r>
        <w:rPr>
          <w:b/>
          <w:bCs/>
        </w:rPr>
        <w:t>Lead authors:</w:t>
      </w:r>
      <w:r>
        <w:t xml:space="preserve"> J. Bamber, J. Matheson</w:t>
      </w:r>
    </w:p>
    <w:p w14:paraId="787E1D13" w14:textId="77777777" w:rsidR="00CE4AB9" w:rsidRDefault="00CE4AB9" w:rsidP="00CE4AB9"/>
    <w:p w14:paraId="192E69C0" w14:textId="354288A5" w:rsidR="00CE4AB9" w:rsidRDefault="00CE4AB9" w:rsidP="00CE4AB9">
      <w:pPr>
        <w:pStyle w:val="Heading2"/>
      </w:pPr>
      <w:r>
        <w:t>3.4 Novel, automated end-station development</w:t>
      </w:r>
    </w:p>
    <w:p w14:paraId="249BAA5E" w14:textId="76A404ED" w:rsidR="00CE4AB9" w:rsidRDefault="00CE4AB9" w:rsidP="00CE4AB9">
      <w:r>
        <w:rPr>
          <w:b/>
          <w:bCs/>
        </w:rPr>
        <w:t>Lead authors:</w:t>
      </w:r>
      <w:r>
        <w:t xml:space="preserve"> R. </w:t>
      </w:r>
      <w:proofErr w:type="spellStart"/>
      <w:r>
        <w:t>McLauchlan</w:t>
      </w:r>
      <w:proofErr w:type="spellEnd"/>
      <w:r>
        <w:t>, T. Price</w:t>
      </w:r>
    </w:p>
    <w:p w14:paraId="02E393CC" w14:textId="77777777" w:rsidR="00CE4AB9" w:rsidRDefault="00CE4AB9" w:rsidP="00CE4AB9"/>
    <w:p w14:paraId="0D5DF6CE" w14:textId="2E6E1409" w:rsidR="00CE4AB9" w:rsidRDefault="00CE4AB9" w:rsidP="00CE4AB9">
      <w:pPr>
        <w:pStyle w:val="Heading2"/>
      </w:pPr>
      <w:r>
        <w:t>3.5 Facility design and integration</w:t>
      </w:r>
    </w:p>
    <w:p w14:paraId="68D1F64E" w14:textId="208201AC" w:rsidR="00CE4AB9" w:rsidRDefault="00CE4AB9" w:rsidP="00CE4AB9">
      <w:r>
        <w:rPr>
          <w:b/>
          <w:bCs/>
        </w:rPr>
        <w:t>Lead authors:</w:t>
      </w:r>
      <w:r>
        <w:t xml:space="preserve"> J. Pasternak, + TBD</w:t>
      </w:r>
    </w:p>
    <w:p w14:paraId="59E2F463" w14:textId="77777777" w:rsidR="00CE4AB9" w:rsidRDefault="00CE4AB9" w:rsidP="00CE4AB9"/>
    <w:p w14:paraId="612240A9" w14:textId="77777777" w:rsidR="00591A62" w:rsidRDefault="00591A62" w:rsidP="00CA3717"/>
    <w:p w14:paraId="4FF12C7A" w14:textId="711239C4" w:rsidR="00C672FA" w:rsidRDefault="00C672FA" w:rsidP="00C672FA">
      <w:pPr>
        <w:pStyle w:val="Heading1"/>
      </w:pPr>
      <w:r>
        <w:t xml:space="preserve">4. </w:t>
      </w:r>
      <w:r w:rsidR="00CE4AB9">
        <w:t>Summary</w:t>
      </w:r>
    </w:p>
    <w:p w14:paraId="3D2B7B33" w14:textId="46FDC211" w:rsidR="00C672FA" w:rsidRDefault="00C672FA" w:rsidP="00C672FA">
      <w:r>
        <w:rPr>
          <w:b/>
          <w:bCs/>
        </w:rPr>
        <w:t>Lead authors:</w:t>
      </w:r>
      <w:r>
        <w:t xml:space="preserve"> </w:t>
      </w:r>
    </w:p>
    <w:p w14:paraId="63C5AEB6" w14:textId="251ECCFF" w:rsidR="00C672FA" w:rsidRDefault="00C672FA" w:rsidP="00C672FA"/>
    <w:p w14:paraId="29AB0D15" w14:textId="77777777" w:rsidR="00CE4AB9" w:rsidRDefault="00CE4AB9" w:rsidP="00C672FA"/>
    <w:p w14:paraId="02A5F6D7" w14:textId="204B0CDC" w:rsidR="007D6260" w:rsidRDefault="007D6260">
      <w:pPr>
        <w:spacing w:before="0" w:after="0" w:line="240" w:lineRule="auto"/>
        <w:jc w:val="left"/>
      </w:pPr>
      <w:r>
        <w:br w:type="page"/>
      </w:r>
    </w:p>
    <w:p w14:paraId="6A77CE1C" w14:textId="78A4551F" w:rsidR="004E25D3" w:rsidRDefault="004E25D3" w:rsidP="004E25D3">
      <w:pPr>
        <w:pStyle w:val="Heading1"/>
      </w:pPr>
      <w:r>
        <w:lastRenderedPageBreak/>
        <w:t xml:space="preserve">Annex: </w:t>
      </w:r>
      <w:proofErr w:type="spellStart"/>
      <w:r w:rsidR="00CE4AB9">
        <w:t>LhARA</w:t>
      </w:r>
      <w:proofErr w:type="spellEnd"/>
      <w:r w:rsidR="00CE4AB9">
        <w:t xml:space="preserve"> preliminary, pre-construction phase project specification</w:t>
      </w:r>
    </w:p>
    <w:p w14:paraId="7A3914BB" w14:textId="7A668BC8" w:rsidR="00CA3717" w:rsidRDefault="00712D5E" w:rsidP="00712D5E">
      <w:pPr>
        <w:pStyle w:val="Heading2"/>
      </w:pPr>
      <w:r>
        <w:t>A.1 Introduction</w:t>
      </w:r>
    </w:p>
    <w:p w14:paraId="4B0D6C2B" w14:textId="47A3503B" w:rsidR="00712D5E" w:rsidRPr="00712D5E" w:rsidRDefault="00712D5E" w:rsidP="00712D5E">
      <w:r>
        <w:rPr>
          <w:b/>
        </w:rPr>
        <w:t>Lead authors:</w:t>
      </w:r>
      <w:r>
        <w:t xml:space="preserve"> K. Long, </w:t>
      </w:r>
      <w:r w:rsidR="003C3565">
        <w:t>C. Whyte</w:t>
      </w:r>
    </w:p>
    <w:p w14:paraId="3DC90B77" w14:textId="5F49BE33" w:rsidR="00CA3717" w:rsidRDefault="00CA3717" w:rsidP="00CA3717"/>
    <w:p w14:paraId="327C0DDD" w14:textId="77777777" w:rsidR="00CA3717" w:rsidRDefault="00CA3717" w:rsidP="00CA3717"/>
    <w:p w14:paraId="49F74633" w14:textId="078E5482" w:rsidR="00CA3717" w:rsidRDefault="00712D5E" w:rsidP="00712D5E">
      <w:pPr>
        <w:pStyle w:val="Heading2"/>
      </w:pPr>
      <w:r>
        <w:t xml:space="preserve">A.2 </w:t>
      </w:r>
      <w:r w:rsidR="003C3565">
        <w:t>Work package details</w:t>
      </w:r>
    </w:p>
    <w:p w14:paraId="6548DBAA" w14:textId="7A4CB3E6" w:rsidR="00712D5E" w:rsidRPr="00712D5E" w:rsidRDefault="00712D5E" w:rsidP="00712D5E">
      <w:r>
        <w:rPr>
          <w:b/>
        </w:rPr>
        <w:t>Lead authors:</w:t>
      </w:r>
      <w:r>
        <w:t xml:space="preserve"> </w:t>
      </w:r>
    </w:p>
    <w:p w14:paraId="5753449A" w14:textId="1F680461" w:rsidR="00EC7603" w:rsidRDefault="00EC7603" w:rsidP="00EC7603"/>
    <w:p w14:paraId="747CB150" w14:textId="77777777" w:rsidR="003C3565" w:rsidRDefault="003C3565" w:rsidP="00EC7603"/>
    <w:p w14:paraId="4E1785EE" w14:textId="5CC4A26F" w:rsidR="00712D5E" w:rsidRDefault="00712D5E" w:rsidP="00712D5E">
      <w:pPr>
        <w:pStyle w:val="Heading2"/>
      </w:pPr>
      <w:r>
        <w:t xml:space="preserve">A.3 </w:t>
      </w:r>
      <w:r w:rsidR="003C3565">
        <w:t>Staff effort</w:t>
      </w:r>
    </w:p>
    <w:p w14:paraId="7779D107" w14:textId="7E9866DE" w:rsidR="00712D5E" w:rsidRPr="00712D5E" w:rsidRDefault="00712D5E" w:rsidP="00712D5E">
      <w:r>
        <w:rPr>
          <w:b/>
        </w:rPr>
        <w:t>Lead authors:</w:t>
      </w:r>
      <w:r>
        <w:t xml:space="preserve"> </w:t>
      </w:r>
    </w:p>
    <w:p w14:paraId="0E3E8F9A" w14:textId="327972DC" w:rsidR="00712D5E" w:rsidRDefault="00712D5E" w:rsidP="00EC7603"/>
    <w:p w14:paraId="78383577" w14:textId="77777777" w:rsidR="003C3565" w:rsidRDefault="003C3565" w:rsidP="00EC7603"/>
    <w:p w14:paraId="132A8E69" w14:textId="7A6CF210" w:rsidR="00661406" w:rsidRDefault="00712D5E" w:rsidP="00712D5E">
      <w:pPr>
        <w:pStyle w:val="Heading2"/>
      </w:pPr>
      <w:r>
        <w:t xml:space="preserve">A.4 </w:t>
      </w:r>
      <w:r w:rsidR="003C3565">
        <w:t>Overview of preliminary, pre-construction phase project costs</w:t>
      </w:r>
    </w:p>
    <w:p w14:paraId="62F0E370" w14:textId="1DBB0C5E" w:rsidR="00712D5E" w:rsidRDefault="00712D5E" w:rsidP="00712D5E">
      <w:r>
        <w:rPr>
          <w:b/>
        </w:rPr>
        <w:t xml:space="preserve">Lead authors: </w:t>
      </w:r>
      <w:r>
        <w:t>K. Long</w:t>
      </w:r>
      <w:r w:rsidR="00B11187">
        <w:t xml:space="preserve">, </w:t>
      </w:r>
      <w:r w:rsidR="003C3565">
        <w:t>C. Whyte</w:t>
      </w:r>
    </w:p>
    <w:p w14:paraId="4658D76F" w14:textId="51293FE6" w:rsidR="00712D5E" w:rsidRDefault="00712D5E" w:rsidP="00712D5E"/>
    <w:p w14:paraId="36854A20" w14:textId="77777777" w:rsidR="003C3565" w:rsidRDefault="003C3565" w:rsidP="00712D5E">
      <w:pPr>
        <w:rPr>
          <w:b/>
        </w:rPr>
      </w:pPr>
    </w:p>
    <w:p w14:paraId="5F838902" w14:textId="4E484C58" w:rsidR="00712D5E" w:rsidRDefault="00712D5E" w:rsidP="00712D5E">
      <w:pPr>
        <w:pStyle w:val="Heading2"/>
      </w:pPr>
      <w:r>
        <w:t xml:space="preserve">A.5 </w:t>
      </w:r>
      <w:r w:rsidR="003C3565">
        <w:t>Preliminary, pre-construction phase project schedule and milestones</w:t>
      </w:r>
    </w:p>
    <w:p w14:paraId="39CEC8EA" w14:textId="3E297E4D" w:rsidR="00712D5E" w:rsidRDefault="00712D5E" w:rsidP="00712D5E">
      <w:r>
        <w:rPr>
          <w:b/>
        </w:rPr>
        <w:t>Lead authors:</w:t>
      </w:r>
      <w:r>
        <w:t xml:space="preserve"> K. Long</w:t>
      </w:r>
      <w:r w:rsidR="00B11187">
        <w:t xml:space="preserve">, </w:t>
      </w:r>
      <w:r w:rsidR="003C3565">
        <w:t>C. Whyte</w:t>
      </w:r>
    </w:p>
    <w:p w14:paraId="50FFC95F" w14:textId="1414B5B1" w:rsidR="00712D5E" w:rsidRDefault="00712D5E" w:rsidP="00712D5E"/>
    <w:p w14:paraId="798AFDFF" w14:textId="77777777" w:rsidR="003C3565" w:rsidRDefault="003C3565" w:rsidP="00712D5E"/>
    <w:p w14:paraId="22A6E90E" w14:textId="623BBC63" w:rsidR="003C3565" w:rsidRDefault="003C3565" w:rsidP="003C3565">
      <w:pPr>
        <w:pStyle w:val="Heading2"/>
      </w:pPr>
      <w:r>
        <w:t>A.6 Preliminary, pre-construction phase project risk analysis</w:t>
      </w:r>
    </w:p>
    <w:p w14:paraId="78478544" w14:textId="77777777" w:rsidR="003C3565" w:rsidRDefault="003C3565" w:rsidP="003C3565">
      <w:r>
        <w:rPr>
          <w:b/>
        </w:rPr>
        <w:t>Lead authors:</w:t>
      </w:r>
      <w:r>
        <w:t xml:space="preserve"> K. Long, C. Whyte</w:t>
      </w:r>
    </w:p>
    <w:p w14:paraId="6AD070F8" w14:textId="77777777" w:rsidR="003C3565" w:rsidRPr="00712D5E" w:rsidRDefault="003C3565" w:rsidP="003C3565"/>
    <w:p w14:paraId="3EFA47F2" w14:textId="5CD7E1A2" w:rsidR="003C3565" w:rsidRDefault="003C3565" w:rsidP="00712D5E"/>
    <w:p w14:paraId="0F663B35" w14:textId="7024DD76" w:rsidR="003C3565" w:rsidRDefault="003C3565" w:rsidP="003C3565">
      <w:pPr>
        <w:pStyle w:val="Heading2"/>
      </w:pPr>
      <w:r>
        <w:t>A.</w:t>
      </w:r>
      <w:r w:rsidR="002A341E">
        <w:t>7</w:t>
      </w:r>
      <w:r>
        <w:t xml:space="preserve"> Outreach and engagement plan</w:t>
      </w:r>
    </w:p>
    <w:p w14:paraId="5FFA1527" w14:textId="730A4297" w:rsidR="003C3565" w:rsidRDefault="003C3565" w:rsidP="003C3565">
      <w:r>
        <w:rPr>
          <w:b/>
        </w:rPr>
        <w:t>Lead authors:</w:t>
      </w:r>
      <w:r>
        <w:t xml:space="preserve"> </w:t>
      </w:r>
    </w:p>
    <w:p w14:paraId="180A5C27" w14:textId="77777777" w:rsidR="003C3565" w:rsidRPr="00712D5E" w:rsidRDefault="003C3565" w:rsidP="003C3565"/>
    <w:p w14:paraId="607DF59E" w14:textId="77777777" w:rsidR="003C3565" w:rsidRPr="00712D5E" w:rsidRDefault="003C3565" w:rsidP="003C3565"/>
    <w:p w14:paraId="27CA0813" w14:textId="29F6401D" w:rsidR="003C3565" w:rsidRDefault="003C3565" w:rsidP="003C3565">
      <w:pPr>
        <w:pStyle w:val="Heading2"/>
      </w:pPr>
      <w:r>
        <w:t>A.</w:t>
      </w:r>
      <w:r w:rsidR="002A341E">
        <w:t>8</w:t>
      </w:r>
      <w:r>
        <w:t xml:space="preserve"> Project organisation, management, and reporting</w:t>
      </w:r>
    </w:p>
    <w:p w14:paraId="0CA48F95" w14:textId="4F0BC746" w:rsidR="003C3565" w:rsidRDefault="003C3565" w:rsidP="003C3565">
      <w:r>
        <w:rPr>
          <w:b/>
        </w:rPr>
        <w:t>Lead authors:</w:t>
      </w:r>
      <w:r>
        <w:t xml:space="preserve"> </w:t>
      </w:r>
      <w:r w:rsidR="002A341E">
        <w:t>KL, CW</w:t>
      </w:r>
    </w:p>
    <w:p w14:paraId="2024EFF8" w14:textId="77777777" w:rsidR="003C3565" w:rsidRPr="00712D5E" w:rsidRDefault="003C3565" w:rsidP="003C3565"/>
    <w:p w14:paraId="4416B058" w14:textId="77777777" w:rsidR="003C3565" w:rsidRPr="00712D5E" w:rsidRDefault="003C3565" w:rsidP="003C3565"/>
    <w:p w14:paraId="514CEE7E" w14:textId="77777777" w:rsidR="003C3565" w:rsidRPr="00712D5E" w:rsidRDefault="003C3565" w:rsidP="00712D5E"/>
    <w:sectPr w:rsidR="003C3565" w:rsidRPr="00712D5E" w:rsidSect="00591A62">
      <w:headerReference w:type="default" r:id="rId7"/>
      <w:footerReference w:type="even" r:id="rId8"/>
      <w:footerReference w:type="default" r:id="rId9"/>
      <w:headerReference w:type="first" r:id="rId10"/>
      <w:pgSz w:w="11900" w:h="16840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607C9" w14:textId="77777777" w:rsidR="00784DEA" w:rsidRDefault="00784DEA" w:rsidP="00840EA2">
      <w:pPr>
        <w:spacing w:before="0" w:after="0" w:line="240" w:lineRule="auto"/>
      </w:pPr>
      <w:r>
        <w:separator/>
      </w:r>
    </w:p>
  </w:endnote>
  <w:endnote w:type="continuationSeparator" w:id="0">
    <w:p w14:paraId="42337AA1" w14:textId="77777777" w:rsidR="00784DEA" w:rsidRDefault="00784DEA" w:rsidP="00840EA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4583490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CEB9CE9" w14:textId="2B98EF4B" w:rsidR="00591A62" w:rsidRDefault="00591A62" w:rsidP="008446E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DFA0DAD" w14:textId="77777777" w:rsidR="00591A62" w:rsidRDefault="00591A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8771581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2A206E2" w14:textId="3447674C" w:rsidR="00591A62" w:rsidRDefault="00591A62" w:rsidP="008446E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7047FA7" w14:textId="77777777" w:rsidR="00591A62" w:rsidRDefault="00591A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61756" w14:textId="77777777" w:rsidR="00784DEA" w:rsidRDefault="00784DEA" w:rsidP="00840EA2">
      <w:pPr>
        <w:spacing w:before="0" w:after="0" w:line="240" w:lineRule="auto"/>
      </w:pPr>
      <w:r>
        <w:separator/>
      </w:r>
    </w:p>
  </w:footnote>
  <w:footnote w:type="continuationSeparator" w:id="0">
    <w:p w14:paraId="66A47D95" w14:textId="77777777" w:rsidR="00784DEA" w:rsidRDefault="00784DEA" w:rsidP="00840EA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9020" w14:textId="4C6C245F" w:rsidR="00840EA2" w:rsidRDefault="00840EA2" w:rsidP="00591A62">
    <w:pPr>
      <w:pStyle w:val="Header"/>
      <w:tabs>
        <w:tab w:val="clear" w:pos="9360"/>
        <w:tab w:val="left" w:pos="5468"/>
        <w:tab w:val="right" w:pos="963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EC1F2" w14:textId="330E2915" w:rsidR="00591A62" w:rsidRDefault="00591A62" w:rsidP="00591A62">
    <w:pPr>
      <w:pStyle w:val="Header"/>
      <w:tabs>
        <w:tab w:val="clear" w:pos="9360"/>
        <w:tab w:val="right" w:pos="963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1318AA" wp14:editId="22A5EAA1">
              <wp:simplePos x="0" y="0"/>
              <wp:positionH relativeFrom="column">
                <wp:posOffset>3327</wp:posOffset>
              </wp:positionH>
              <wp:positionV relativeFrom="paragraph">
                <wp:posOffset>209542</wp:posOffset>
              </wp:positionV>
              <wp:extent cx="6105645" cy="0"/>
              <wp:effectExtent l="0" t="0" r="15875" b="127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564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65569C4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16.5pt" to="481pt,1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" strokecolor="#ed7d31 [3205]" strokeweight=".5pt">
              <v:stroke joinstyle="miter"/>
            </v:line>
          </w:pict>
        </mc:Fallback>
      </mc:AlternateContent>
    </w:r>
    <w:r>
      <w:fldChar w:fldCharType="begin"/>
    </w:r>
    <w:r>
      <w:instrText xml:space="preserve"> DATE \@ "d MMMM yyyy" </w:instrText>
    </w:r>
    <w:r>
      <w:fldChar w:fldCharType="separate"/>
    </w:r>
    <w:r w:rsidR="002A341E">
      <w:rPr>
        <w:noProof/>
      </w:rPr>
      <w:t>20 August 2021</w:t>
    </w:r>
    <w:r>
      <w:fldChar w:fldCharType="end"/>
    </w:r>
    <w:r>
      <w:tab/>
      <w:t>Draft 0</w:t>
    </w:r>
    <w:r>
      <w:tab/>
      <w:t>LhARA-TN-2021-XX</w:t>
    </w:r>
  </w:p>
  <w:p w14:paraId="2CDF388C" w14:textId="77777777" w:rsidR="00591A62" w:rsidRDefault="00591A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328"/>
    <w:multiLevelType w:val="hybridMultilevel"/>
    <w:tmpl w:val="416C26D8"/>
    <w:lvl w:ilvl="0" w:tplc="0484856E">
      <w:start w:val="1"/>
      <w:numFmt w:val="bullet"/>
      <w:pStyle w:val="KL-point-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32557"/>
    <w:multiLevelType w:val="hybridMultilevel"/>
    <w:tmpl w:val="89C02C90"/>
    <w:lvl w:ilvl="0" w:tplc="95AA1D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87323"/>
    <w:multiLevelType w:val="hybridMultilevel"/>
    <w:tmpl w:val="91F044FC"/>
    <w:lvl w:ilvl="0" w:tplc="F7F079F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52"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EA2"/>
    <w:rsid w:val="00032332"/>
    <w:rsid w:val="000564A9"/>
    <w:rsid w:val="000961D0"/>
    <w:rsid w:val="000A2B1E"/>
    <w:rsid w:val="001430EF"/>
    <w:rsid w:val="00162168"/>
    <w:rsid w:val="001934B0"/>
    <w:rsid w:val="002064DD"/>
    <w:rsid w:val="002A341E"/>
    <w:rsid w:val="002F3BE7"/>
    <w:rsid w:val="00356D51"/>
    <w:rsid w:val="003C1D3F"/>
    <w:rsid w:val="003C3565"/>
    <w:rsid w:val="00457900"/>
    <w:rsid w:val="004704F4"/>
    <w:rsid w:val="004E25D3"/>
    <w:rsid w:val="00520861"/>
    <w:rsid w:val="00591A62"/>
    <w:rsid w:val="005C40E9"/>
    <w:rsid w:val="005D7678"/>
    <w:rsid w:val="00644A45"/>
    <w:rsid w:val="006545B6"/>
    <w:rsid w:val="00655878"/>
    <w:rsid w:val="00661406"/>
    <w:rsid w:val="00695235"/>
    <w:rsid w:val="006953AC"/>
    <w:rsid w:val="006B09B6"/>
    <w:rsid w:val="006C044B"/>
    <w:rsid w:val="006F46CE"/>
    <w:rsid w:val="006F7870"/>
    <w:rsid w:val="00712D5E"/>
    <w:rsid w:val="00784DEA"/>
    <w:rsid w:val="007D6260"/>
    <w:rsid w:val="00837C81"/>
    <w:rsid w:val="00840EA2"/>
    <w:rsid w:val="00882566"/>
    <w:rsid w:val="008A42A9"/>
    <w:rsid w:val="008D1BA4"/>
    <w:rsid w:val="00924375"/>
    <w:rsid w:val="009774F6"/>
    <w:rsid w:val="009A04C1"/>
    <w:rsid w:val="009E012E"/>
    <w:rsid w:val="00A33F8F"/>
    <w:rsid w:val="00A62684"/>
    <w:rsid w:val="00AC4360"/>
    <w:rsid w:val="00B11187"/>
    <w:rsid w:val="00B140A3"/>
    <w:rsid w:val="00B17678"/>
    <w:rsid w:val="00B576B7"/>
    <w:rsid w:val="00B855BC"/>
    <w:rsid w:val="00BA7A86"/>
    <w:rsid w:val="00BB2052"/>
    <w:rsid w:val="00C021B8"/>
    <w:rsid w:val="00C42795"/>
    <w:rsid w:val="00C5246D"/>
    <w:rsid w:val="00C672FA"/>
    <w:rsid w:val="00C7793E"/>
    <w:rsid w:val="00CA1122"/>
    <w:rsid w:val="00CA3717"/>
    <w:rsid w:val="00CE4AB9"/>
    <w:rsid w:val="00D2427B"/>
    <w:rsid w:val="00D51F6F"/>
    <w:rsid w:val="00DE7DF5"/>
    <w:rsid w:val="00E426CB"/>
    <w:rsid w:val="00E76BA1"/>
    <w:rsid w:val="00E77BA2"/>
    <w:rsid w:val="00EC7603"/>
    <w:rsid w:val="00EF09CE"/>
    <w:rsid w:val="00F61D62"/>
    <w:rsid w:val="00FC3B7E"/>
    <w:rsid w:val="00FD1B3C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4AED537"/>
  <w14:defaultImageDpi w14:val="32767"/>
  <w15:chartTrackingRefBased/>
  <w15:docId w15:val="{B92DBB04-D4AF-8E42-B5C8-73375CC0B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 (Body CS)"/>
        <w:sz w:val="22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564A9"/>
    <w:pPr>
      <w:spacing w:before="60" w:after="60" w:line="260" w:lineRule="atLeast"/>
      <w:jc w:val="both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2427B"/>
    <w:pPr>
      <w:keepNext/>
      <w:keepLines/>
      <w:spacing w:before="120" w:after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C7603"/>
    <w:pPr>
      <w:keepNext/>
      <w:keepLines/>
      <w:spacing w:before="120" w:after="120" w:line="300" w:lineRule="atLeast"/>
      <w:outlineLvl w:val="1"/>
    </w:pPr>
    <w:rPr>
      <w:rFonts w:asciiTheme="majorHAnsi" w:eastAsiaTheme="majorEastAsia" w:hAnsiTheme="majorHAnsi" w:cstheme="majorBidi"/>
      <w:b/>
      <w:color w:val="2E74B5" w:themeColor="accent5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64A9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uiPriority w:val="34"/>
    <w:qFormat/>
    <w:rsid w:val="000564A9"/>
    <w:pPr>
      <w:numPr>
        <w:numId w:val="3"/>
      </w:numPr>
      <w:contextualSpacing/>
    </w:pPr>
  </w:style>
  <w:style w:type="paragraph" w:customStyle="1" w:styleId="Nextpara">
    <w:name w:val="Next para"/>
    <w:basedOn w:val="Normal"/>
    <w:autoRedefine/>
    <w:qFormat/>
    <w:rsid w:val="000564A9"/>
    <w:pPr>
      <w:ind w:firstLine="284"/>
    </w:pPr>
    <w:rPr>
      <w:lang w:val="en-US"/>
    </w:rPr>
  </w:style>
  <w:style w:type="paragraph" w:customStyle="1" w:styleId="NextPara0">
    <w:name w:val="NextPara"/>
    <w:basedOn w:val="Normal"/>
    <w:qFormat/>
    <w:rsid w:val="002F3BE7"/>
    <w:pPr>
      <w:ind w:firstLine="210"/>
    </w:pPr>
  </w:style>
  <w:style w:type="paragraph" w:customStyle="1" w:styleId="Pub1">
    <w:name w:val="Pub1"/>
    <w:basedOn w:val="Normal"/>
    <w:autoRedefine/>
    <w:qFormat/>
    <w:rsid w:val="002F3BE7"/>
    <w:pPr>
      <w:ind w:left="550" w:hanging="312"/>
      <w:jc w:val="left"/>
    </w:pPr>
  </w:style>
  <w:style w:type="paragraph" w:customStyle="1" w:styleId="Sctn1">
    <w:name w:val="Sctn1"/>
    <w:basedOn w:val="Normal"/>
    <w:next w:val="Normal"/>
    <w:qFormat/>
    <w:rsid w:val="002F3BE7"/>
    <w:pPr>
      <w:spacing w:after="0"/>
      <w:ind w:left="284" w:hanging="284"/>
    </w:pPr>
    <w:rPr>
      <w:b/>
      <w:szCs w:val="22"/>
    </w:rPr>
  </w:style>
  <w:style w:type="paragraph" w:customStyle="1" w:styleId="Sctn2">
    <w:name w:val="Sctn2"/>
    <w:basedOn w:val="Sctn1"/>
    <w:next w:val="Normal"/>
    <w:qFormat/>
    <w:rsid w:val="002F3BE7"/>
    <w:rPr>
      <w:b w:val="0"/>
      <w:i/>
      <w:u w:val="single"/>
    </w:rPr>
  </w:style>
  <w:style w:type="paragraph" w:customStyle="1" w:styleId="KL-point-1">
    <w:name w:val="KL-point-1"/>
    <w:basedOn w:val="ListParagraph"/>
    <w:next w:val="Normal"/>
    <w:qFormat/>
    <w:rsid w:val="000564A9"/>
    <w:pPr>
      <w:numPr>
        <w:numId w:val="4"/>
      </w:numPr>
      <w:spacing w:before="120" w:line="280" w:lineRule="atLeast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D2427B"/>
    <w:rPr>
      <w:rFonts w:asciiTheme="majorHAnsi" w:eastAsiaTheme="majorEastAsia" w:hAnsiTheme="majorHAnsi" w:cstheme="majorBidi"/>
      <w:b/>
      <w:color w:val="2F5496" w:themeColor="accent1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C7603"/>
    <w:rPr>
      <w:rFonts w:asciiTheme="majorHAnsi" w:eastAsiaTheme="majorEastAsia" w:hAnsiTheme="majorHAnsi" w:cstheme="majorBidi"/>
      <w:b/>
      <w:color w:val="2E74B5" w:themeColor="accent5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564A9"/>
    <w:rPr>
      <w:rFonts w:asciiTheme="majorHAnsi" w:eastAsiaTheme="majorEastAsia" w:hAnsiTheme="majorHAnsi" w:cstheme="majorBidi"/>
      <w:b/>
      <w:color w:val="1F3763" w:themeColor="accent1" w:themeShade="7F"/>
      <w:sz w:val="22"/>
    </w:rPr>
  </w:style>
  <w:style w:type="paragraph" w:styleId="Header">
    <w:name w:val="header"/>
    <w:basedOn w:val="Normal"/>
    <w:link w:val="HeaderChar"/>
    <w:uiPriority w:val="99"/>
    <w:unhideWhenUsed/>
    <w:rsid w:val="00840EA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EA2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840EA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EA2"/>
    <w:rPr>
      <w:rFonts w:ascii="Arial" w:hAnsi="Arial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D2427B"/>
    <w:pPr>
      <w:spacing w:before="0" w:after="0" w:line="240" w:lineRule="auto"/>
      <w:contextualSpacing/>
      <w:jc w:val="center"/>
    </w:pPr>
    <w:rPr>
      <w:rFonts w:asciiTheme="majorHAnsi" w:eastAsiaTheme="majorEastAsia" w:hAnsiTheme="majorHAnsi" w:cstheme="majorBidi"/>
      <w:b/>
      <w:color w:val="C0000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427B"/>
    <w:rPr>
      <w:rFonts w:asciiTheme="majorHAnsi" w:eastAsiaTheme="majorEastAsia" w:hAnsiTheme="majorHAnsi" w:cstheme="majorBidi"/>
      <w:b/>
      <w:color w:val="C00000"/>
      <w:spacing w:val="-10"/>
      <w:kern w:val="28"/>
      <w:sz w:val="56"/>
      <w:szCs w:val="56"/>
    </w:rPr>
  </w:style>
  <w:style w:type="character" w:styleId="PageNumber">
    <w:name w:val="page number"/>
    <w:basedOn w:val="DefaultParagraphFont"/>
    <w:uiPriority w:val="99"/>
    <w:semiHidden/>
    <w:unhideWhenUsed/>
    <w:rsid w:val="00591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Long, Kenneth R</dc:creator>
  <cp:keywords/>
  <dc:description/>
  <cp:lastModifiedBy>Long, Kenneth R</cp:lastModifiedBy>
  <cp:revision>14</cp:revision>
  <dcterms:created xsi:type="dcterms:W3CDTF">2021-06-23T12:01:00Z</dcterms:created>
  <dcterms:modified xsi:type="dcterms:W3CDTF">2021-08-20T21:21:00Z</dcterms:modified>
</cp:coreProperties>
</file>